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822703389"/>
        <w:docPartObj>
          <w:docPartGallery w:val="Cover Pages"/>
          <w:docPartUnique/>
        </w:docPartObj>
      </w:sdtPr>
      <w:sdtEndPr>
        <w:rPr>
          <w:sz w:val="28"/>
          <w:szCs w:val="28"/>
        </w:rPr>
      </w:sdtEndPr>
      <w:sdtContent>
        <w:p w14:paraId="1B6BD599" w14:textId="77777777" w:rsidR="00677D9E" w:rsidRDefault="00677D9E" w:rsidP="00677D9E"/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2" w:space="0" w:color="156082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7246"/>
          </w:tblGrid>
          <w:tr w:rsidR="00677D9E" w14:paraId="5028073E" w14:textId="77777777" w:rsidTr="00EE7186">
            <w:tc>
              <w:tcPr>
                <w:tcW w:w="7246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12EE044F" w14:textId="060A0744" w:rsidR="00677D9E" w:rsidRDefault="00000000" w:rsidP="00EE7186">
                <w:pPr>
                  <w:pStyle w:val="Bezmezer"/>
                  <w:rPr>
                    <w:color w:val="0F4761" w:themeColor="accent1" w:themeShade="BF"/>
                    <w:sz w:val="24"/>
                  </w:rPr>
                </w:pPr>
                <w:sdt>
                  <w:sdtPr>
                    <w:rPr>
                      <w:b/>
                      <w:bCs/>
                      <w:color w:val="0F4761" w:themeColor="accent1" w:themeShade="BF"/>
                      <w:sz w:val="40"/>
                      <w:szCs w:val="40"/>
                    </w:rPr>
                    <w:alias w:val="Společnost"/>
                    <w:id w:val="13406915"/>
                    <w:placeholder>
                      <w:docPart w:val="254DC7E680394F03A8F049EDA00C16BC"/>
                    </w:placeholder>
                    <w:dataBinding w:prefixMappings="xmlns:ns0='http://schemas.openxmlformats.org/officeDocument/2006/extended-properties'" w:xpath="/ns0:Properties[1]/ns0:Company[1]" w:storeItemID="{6668398D-A668-4E3E-A5EB-62B293D839F1}"/>
                    <w:text/>
                  </w:sdtPr>
                  <w:sdtContent>
                    <w:r w:rsidR="00746413">
                      <w:rPr>
                        <w:b/>
                        <w:bCs/>
                        <w:color w:val="0F4761" w:themeColor="accent1" w:themeShade="BF"/>
                        <w:sz w:val="40"/>
                        <w:szCs w:val="40"/>
                      </w:rPr>
                      <w:t>Broadband Competence Office,   Česká republika</w:t>
                    </w:r>
                  </w:sdtContent>
                </w:sdt>
              </w:p>
            </w:tc>
          </w:tr>
          <w:tr w:rsidR="00677D9E" w14:paraId="6FBD63F9" w14:textId="77777777" w:rsidTr="00EE7186">
            <w:tc>
              <w:tcPr>
                <w:tcW w:w="7246" w:type="dxa"/>
              </w:tcPr>
              <w:p w14:paraId="2AAAA65F" w14:textId="16EF7C27" w:rsidR="00677D9E" w:rsidRDefault="00000000" w:rsidP="00EE7186">
                <w:pPr>
                  <w:pStyle w:val="Bezmezer"/>
                  <w:spacing w:line="216" w:lineRule="auto"/>
                  <w:rPr>
                    <w:rFonts w:asciiTheme="majorHAnsi" w:eastAsiaTheme="majorEastAsia" w:hAnsiTheme="majorHAnsi" w:cstheme="majorBidi"/>
                    <w:color w:val="156082" w:themeColor="accent1"/>
                    <w:sz w:val="88"/>
                    <w:szCs w:val="88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color w:val="156082" w:themeColor="accent1"/>
                      <w:sz w:val="72"/>
                      <w:szCs w:val="72"/>
                    </w:rPr>
                    <w:alias w:val="Název"/>
                    <w:id w:val="13406919"/>
                    <w:placeholder>
                      <w:docPart w:val="DCA948CFD0F142528E0EB6B85FA833EF"/>
                    </w:placeholder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r w:rsidR="00746413">
                      <w:rPr>
                        <w:rFonts w:asciiTheme="majorHAnsi" w:eastAsiaTheme="majorEastAsia" w:hAnsiTheme="majorHAnsi" w:cstheme="majorBidi"/>
                        <w:color w:val="156082" w:themeColor="accent1"/>
                        <w:sz w:val="72"/>
                        <w:szCs w:val="72"/>
                      </w:rPr>
                      <w:t>Analýza některých služeb s přidanou hodnotou z hlediska hospodaření obcí</w:t>
                    </w:r>
                  </w:sdtContent>
                </w:sdt>
              </w:p>
            </w:tc>
          </w:tr>
          <w:tr w:rsidR="00677D9E" w14:paraId="5E64B828" w14:textId="77777777" w:rsidTr="00EE7186">
            <w:sdt>
              <w:sdtPr>
                <w:rPr>
                  <w:b/>
                  <w:bCs/>
                  <w:color w:val="0F4761" w:themeColor="accent1" w:themeShade="BF"/>
                  <w:sz w:val="56"/>
                  <w:szCs w:val="56"/>
                </w:rPr>
                <w:alias w:val="Podtitul"/>
                <w:id w:val="13406923"/>
                <w:placeholder>
                  <w:docPart w:val="8C632B67E383403EACE1BF711F92F8F3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7246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4FB14303" w14:textId="7896926D" w:rsidR="00677D9E" w:rsidRDefault="00746413" w:rsidP="00EE7186">
                    <w:pPr>
                      <w:pStyle w:val="Bezmezer"/>
                      <w:rPr>
                        <w:color w:val="0F4761" w:themeColor="accent1" w:themeShade="BF"/>
                        <w:sz w:val="24"/>
                      </w:rPr>
                    </w:pPr>
                    <w:r>
                      <w:rPr>
                        <w:b/>
                        <w:bCs/>
                        <w:color w:val="0F4761" w:themeColor="accent1" w:themeShade="BF"/>
                        <w:sz w:val="56"/>
                        <w:szCs w:val="56"/>
                      </w:rPr>
                      <w:t>Oblast eHealth v rámci projektů Smart Cities</w:t>
                    </w:r>
                  </w:p>
                </w:tc>
              </w:sdtContent>
            </w:sdt>
          </w:tr>
        </w:tbl>
        <w:p w14:paraId="58F9D037" w14:textId="77777777" w:rsidR="00677D9E" w:rsidRDefault="00677D9E" w:rsidP="00677D9E">
          <w:pPr>
            <w:rPr>
              <w:rFonts w:asciiTheme="majorHAnsi" w:eastAsiaTheme="majorEastAsia" w:hAnsiTheme="majorHAnsi" w:cstheme="majorBidi"/>
              <w:color w:val="0F4761" w:themeColor="accent1" w:themeShade="BF"/>
              <w:sz w:val="28"/>
              <w:szCs w:val="28"/>
            </w:rPr>
          </w:pPr>
          <w:r>
            <w:rPr>
              <w:sz w:val="28"/>
              <w:szCs w:val="28"/>
            </w:rPr>
            <w:br w:type="page"/>
          </w:r>
        </w:p>
      </w:sdtContent>
    </w:sdt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1251623622"/>
        <w:docPartObj>
          <w:docPartGallery w:val="Table of Contents"/>
          <w:docPartUnique/>
        </w:docPartObj>
      </w:sdtPr>
      <w:sdtEndPr>
        <w:rPr>
          <w:rFonts w:asciiTheme="majorHAnsi" w:eastAsiaTheme="majorEastAsia" w:hAnsiTheme="majorHAnsi" w:cstheme="majorBidi"/>
          <w:b/>
          <w:bCs/>
          <w:color w:val="0F4761" w:themeColor="accent1" w:themeShade="BF"/>
          <w:sz w:val="40"/>
          <w:szCs w:val="40"/>
        </w:rPr>
      </w:sdtEndPr>
      <w:sdtContent>
        <w:p w14:paraId="02B5A739" w14:textId="77777777" w:rsidR="00677D9E" w:rsidRDefault="00677D9E" w:rsidP="00677D9E">
          <w:pPr>
            <w:pStyle w:val="Nadpisobsahu"/>
          </w:pPr>
          <w:r>
            <w:t>Obsah</w:t>
          </w:r>
        </w:p>
        <w:p w14:paraId="1D983BCC" w14:textId="225AC04C" w:rsidR="00BB2522" w:rsidRDefault="00677D9E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9871003" w:history="1">
            <w:r w:rsidR="00BB2522" w:rsidRPr="0067107A">
              <w:rPr>
                <w:rStyle w:val="Hypertextovodkaz"/>
                <w:noProof/>
              </w:rPr>
              <w:t>1. Úvod</w:t>
            </w:r>
            <w:r w:rsidR="00BB2522">
              <w:rPr>
                <w:noProof/>
                <w:webHidden/>
              </w:rPr>
              <w:tab/>
            </w:r>
            <w:r w:rsidR="00BB2522">
              <w:rPr>
                <w:noProof/>
                <w:webHidden/>
              </w:rPr>
              <w:fldChar w:fldCharType="begin"/>
            </w:r>
            <w:r w:rsidR="00BB2522">
              <w:rPr>
                <w:noProof/>
                <w:webHidden/>
              </w:rPr>
              <w:instrText xml:space="preserve"> PAGEREF _Toc199871003 \h </w:instrText>
            </w:r>
            <w:r w:rsidR="00BB2522">
              <w:rPr>
                <w:noProof/>
                <w:webHidden/>
              </w:rPr>
            </w:r>
            <w:r w:rsidR="00BB2522">
              <w:rPr>
                <w:noProof/>
                <w:webHidden/>
              </w:rPr>
              <w:fldChar w:fldCharType="separate"/>
            </w:r>
            <w:r w:rsidR="00BB2522">
              <w:rPr>
                <w:noProof/>
                <w:webHidden/>
              </w:rPr>
              <w:t>4</w:t>
            </w:r>
            <w:r w:rsidR="00BB2522">
              <w:rPr>
                <w:noProof/>
                <w:webHidden/>
              </w:rPr>
              <w:fldChar w:fldCharType="end"/>
            </w:r>
          </w:hyperlink>
        </w:p>
        <w:p w14:paraId="743AD088" w14:textId="405AABBB" w:rsidR="00BB2522" w:rsidRDefault="00BB2522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871004" w:history="1">
            <w:r w:rsidRPr="0067107A">
              <w:rPr>
                <w:rStyle w:val="Hypertextovodkaz"/>
                <w:noProof/>
              </w:rPr>
              <w:t>1.1 Význam e-Health pro hospodaření obec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_Toc199871004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5EDFEE" w14:textId="17F6F34F" w:rsidR="00BB2522" w:rsidRDefault="00BB2522">
          <w:pPr>
            <w:pStyle w:val="Obsah2"/>
            <w:tabs>
              <w:tab w:val="left" w:pos="960"/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871005" w:history="1">
            <w:r w:rsidRPr="0067107A">
              <w:rPr>
                <w:rStyle w:val="Hypertextovodkaz"/>
                <w:noProof/>
              </w:rPr>
              <w:t>1.2</w:t>
            </w:r>
            <w:r>
              <w:rPr>
                <w:rFonts w:eastAsiaTheme="minorEastAsia"/>
                <w:noProof/>
                <w:sz w:val="24"/>
                <w:szCs w:val="24"/>
                <w:lang w:eastAsia="cs-CZ"/>
              </w:rPr>
              <w:tab/>
            </w:r>
            <w:r w:rsidRPr="0067107A">
              <w:rPr>
                <w:rStyle w:val="Hypertextovodkaz"/>
                <w:noProof/>
              </w:rPr>
              <w:t>Úloha digitalizace a vysokorychlostních sítí (VHCN)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_Toc199871005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C15DF1" w14:textId="09605F05" w:rsidR="00BB2522" w:rsidRDefault="00BB2522">
          <w:pPr>
            <w:pStyle w:val="Obsah2"/>
            <w:tabs>
              <w:tab w:val="left" w:pos="960"/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871006" w:history="1">
            <w:r w:rsidRPr="0067107A">
              <w:rPr>
                <w:rStyle w:val="Hypertextovodkaz"/>
                <w:noProof/>
              </w:rPr>
              <w:t>1.3</w:t>
            </w:r>
            <w:r>
              <w:rPr>
                <w:rFonts w:eastAsiaTheme="minorEastAsia"/>
                <w:noProof/>
                <w:sz w:val="24"/>
                <w:szCs w:val="24"/>
                <w:lang w:eastAsia="cs-CZ"/>
              </w:rPr>
              <w:tab/>
            </w:r>
            <w:r w:rsidRPr="0067107A">
              <w:rPr>
                <w:rStyle w:val="Hypertextovodkaz"/>
                <w:noProof/>
              </w:rPr>
              <w:t>Cíl analýzy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_Toc199871006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3DAE09" w14:textId="5241E843" w:rsidR="00BB2522" w:rsidRDefault="00BB2522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871007" w:history="1">
            <w:r w:rsidRPr="0067107A">
              <w:rPr>
                <w:rStyle w:val="Hypertextovodkaz"/>
                <w:noProof/>
              </w:rPr>
              <w:t>2. Výchozí stav v českých obcích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_Toc199871007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4A4DB0" w14:textId="2EF5EA5E" w:rsidR="00BB2522" w:rsidRDefault="00BB2522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871008" w:history="1">
            <w:r w:rsidRPr="0067107A">
              <w:rPr>
                <w:rStyle w:val="Hypertextovodkaz"/>
                <w:noProof/>
              </w:rPr>
              <w:t>2.1 Současné praktiky v energetickém hospodaření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_Toc199871008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93182D" w14:textId="726F7511" w:rsidR="00BB2522" w:rsidRDefault="00BB2522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871009" w:history="1">
            <w:r w:rsidRPr="0067107A">
              <w:rPr>
                <w:rStyle w:val="Hypertextovodkaz"/>
                <w:noProof/>
              </w:rPr>
              <w:t>2.2.Rozšíření VHCN v obcích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_Toc199871009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135BDF" w14:textId="2C16D7DE" w:rsidR="00BB2522" w:rsidRDefault="00BB2522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871010" w:history="1">
            <w:r w:rsidRPr="0067107A">
              <w:rPr>
                <w:rStyle w:val="Hypertextovodkaz"/>
                <w:noProof/>
              </w:rPr>
              <w:t>2.3 Bariéry a omezení rozvoje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_Toc199871010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B87EEE" w14:textId="33804A4E" w:rsidR="00BB2522" w:rsidRDefault="00BB2522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871011" w:history="1">
            <w:r w:rsidRPr="0067107A">
              <w:rPr>
                <w:rStyle w:val="Hypertextovodkaz"/>
                <w:b/>
                <w:noProof/>
              </w:rPr>
              <w:t>3.</w:t>
            </w:r>
            <w:r>
              <w:rPr>
                <w:rFonts w:eastAsiaTheme="minorEastAsia"/>
                <w:noProof/>
                <w:sz w:val="24"/>
                <w:szCs w:val="24"/>
                <w:lang w:eastAsia="cs-CZ"/>
              </w:rPr>
              <w:tab/>
            </w:r>
            <w:r w:rsidRPr="0067107A">
              <w:rPr>
                <w:rStyle w:val="Hypertextovodkaz"/>
                <w:noProof/>
              </w:rPr>
              <w:t>Možnosti a přínosy e-Health pro obyvatele obce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_Toc199871011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EA79A7" w14:textId="705D93FB" w:rsidR="00BB2522" w:rsidRDefault="00BB2522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871012" w:history="1">
            <w:r w:rsidRPr="0067107A">
              <w:rPr>
                <w:rStyle w:val="Hypertextovodkaz"/>
                <w:noProof/>
              </w:rPr>
              <w:t>3.1 Přehled digitálních řešení pro obec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_Toc199871012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49EBFC" w14:textId="7717B1D2" w:rsidR="00BB2522" w:rsidRDefault="00BB2522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871013" w:history="1">
            <w:r w:rsidRPr="0067107A">
              <w:rPr>
                <w:rStyle w:val="Hypertextovodkaz"/>
                <w:noProof/>
              </w:rPr>
              <w:t>3.2 Vazba na infrastrukturu VHCN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_Toc199871013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EF072D" w14:textId="225B64BA" w:rsidR="00BB2522" w:rsidRDefault="00BB2522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871014" w:history="1">
            <w:r w:rsidRPr="0067107A">
              <w:rPr>
                <w:rStyle w:val="Hypertextovodkaz"/>
                <w:noProof/>
              </w:rPr>
              <w:t>3.3 Hlavní benefity pro obecní rozpočet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_Toc199871014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F32117" w14:textId="0FD70AA5" w:rsidR="00BB2522" w:rsidRDefault="00BB2522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871015" w:history="1">
            <w:r w:rsidRPr="0067107A">
              <w:rPr>
                <w:rStyle w:val="Hypertextovodkaz"/>
                <w:noProof/>
              </w:rPr>
              <w:t>3.4 Přímé a nepřímé úspory energie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_Toc199871015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493DBC" w14:textId="2CA3BE7C" w:rsidR="00BB2522" w:rsidRDefault="00BB2522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871016" w:history="1">
            <w:r w:rsidRPr="0067107A">
              <w:rPr>
                <w:rStyle w:val="Hypertextovodkaz"/>
                <w:noProof/>
              </w:rPr>
              <w:t>3.5 Osobní a provozní přínosy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_Toc199871016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D2089F" w14:textId="521D1620" w:rsidR="00BB2522" w:rsidRDefault="00BB2522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871017" w:history="1">
            <w:r w:rsidRPr="0067107A">
              <w:rPr>
                <w:rStyle w:val="Hypertextovodkaz"/>
                <w:b/>
                <w:noProof/>
              </w:rPr>
              <w:t>4.</w:t>
            </w:r>
            <w:r>
              <w:rPr>
                <w:rFonts w:eastAsiaTheme="minorEastAsia"/>
                <w:noProof/>
                <w:sz w:val="24"/>
                <w:szCs w:val="24"/>
                <w:lang w:eastAsia="cs-CZ"/>
              </w:rPr>
              <w:tab/>
            </w:r>
            <w:r w:rsidRPr="0067107A">
              <w:rPr>
                <w:rStyle w:val="Hypertextovodkaz"/>
                <w:noProof/>
              </w:rPr>
              <w:t>Rizika a potenciální nevýhody implementace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_Toc199871017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A1A5DC" w14:textId="6EE29251" w:rsidR="00BB2522" w:rsidRDefault="00BB2522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871018" w:history="1">
            <w:r w:rsidRPr="0067107A">
              <w:rPr>
                <w:rStyle w:val="Hypertextovodkaz"/>
                <w:noProof/>
              </w:rPr>
              <w:t>4.1 Investiční náročnost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_Toc199871018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64CA8D" w14:textId="70EDF967" w:rsidR="00BB2522" w:rsidRDefault="00BB2522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871019" w:history="1">
            <w:r w:rsidRPr="0067107A">
              <w:rPr>
                <w:rStyle w:val="Hypertextovodkaz"/>
                <w:noProof/>
              </w:rPr>
              <w:t>4.2 Provozní a technologická rizika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_Toc199871019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BB770F" w14:textId="4FF99593" w:rsidR="00BB2522" w:rsidRDefault="00BB2522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871020" w:history="1">
            <w:r w:rsidRPr="0067107A">
              <w:rPr>
                <w:rStyle w:val="Hypertextovodkaz"/>
                <w:noProof/>
              </w:rPr>
              <w:t>4.3 Závislost na dodavatelích/technologiích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_Toc199871020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D3739C" w14:textId="5D4154A4" w:rsidR="00BB2522" w:rsidRDefault="00BB2522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871021" w:history="1">
            <w:r w:rsidRPr="0067107A">
              <w:rPr>
                <w:rStyle w:val="Hypertextovodkaz"/>
                <w:b/>
                <w:noProof/>
              </w:rPr>
              <w:t>5.</w:t>
            </w:r>
            <w:r>
              <w:rPr>
                <w:rFonts w:eastAsiaTheme="minorEastAsia"/>
                <w:noProof/>
                <w:sz w:val="24"/>
                <w:szCs w:val="24"/>
                <w:lang w:eastAsia="cs-CZ"/>
              </w:rPr>
              <w:tab/>
            </w:r>
            <w:r w:rsidRPr="0067107A">
              <w:rPr>
                <w:rStyle w:val="Hypertextovodkaz"/>
                <w:noProof/>
              </w:rPr>
              <w:t>SWOT analýza (energetický management s využitím VHCN v obci)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_Toc199871021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06F680" w14:textId="2937793F" w:rsidR="00BB2522" w:rsidRDefault="00BB2522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871022" w:history="1">
            <w:r w:rsidRPr="0067107A">
              <w:rPr>
                <w:rStyle w:val="Hypertextovodkaz"/>
                <w:noProof/>
              </w:rPr>
              <w:t>5.1 Silné stránky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_Toc199871022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2B4346" w14:textId="566EB348" w:rsidR="00BB2522" w:rsidRDefault="00BB2522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871023" w:history="1">
            <w:r w:rsidRPr="0067107A">
              <w:rPr>
                <w:rStyle w:val="Hypertextovodkaz"/>
                <w:noProof/>
              </w:rPr>
              <w:t>5.2 Slabé stránky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_Toc199871023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C0A5CE" w14:textId="17B99992" w:rsidR="00BB2522" w:rsidRDefault="00BB2522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871024" w:history="1">
            <w:r w:rsidRPr="0067107A">
              <w:rPr>
                <w:rStyle w:val="Hypertextovodkaz"/>
                <w:noProof/>
              </w:rPr>
              <w:t>5.3 Příležitosti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_Toc199871024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A58D5B" w14:textId="6A27D2A7" w:rsidR="00BB2522" w:rsidRDefault="00BB2522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871025" w:history="1">
            <w:r w:rsidRPr="0067107A">
              <w:rPr>
                <w:rStyle w:val="Hypertextovodkaz"/>
                <w:noProof/>
              </w:rPr>
              <w:t>5.4 Hrozby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_Toc199871025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2C9467" w14:textId="071CB01F" w:rsidR="00BB2522" w:rsidRDefault="00BB2522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871026" w:history="1">
            <w:r w:rsidRPr="0067107A">
              <w:rPr>
                <w:rStyle w:val="Hypertextovodkaz"/>
                <w:b/>
                <w:noProof/>
              </w:rPr>
              <w:t>6.</w:t>
            </w:r>
            <w:r>
              <w:rPr>
                <w:rFonts w:eastAsiaTheme="minorEastAsia"/>
                <w:noProof/>
                <w:sz w:val="24"/>
                <w:szCs w:val="24"/>
                <w:lang w:eastAsia="cs-CZ"/>
              </w:rPr>
              <w:tab/>
            </w:r>
            <w:r w:rsidRPr="0067107A">
              <w:rPr>
                <w:rStyle w:val="Hypertextovodkaz"/>
                <w:noProof/>
              </w:rPr>
              <w:t>Možné finanční a rozpočtové modely pro obec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_Toc199871026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462408" w14:textId="19693066" w:rsidR="00BB2522" w:rsidRDefault="00BB2522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871027" w:history="1">
            <w:r w:rsidRPr="0067107A">
              <w:rPr>
                <w:rStyle w:val="Hypertextovodkaz"/>
                <w:noProof/>
              </w:rPr>
              <w:t>6.1 Varianty financování (dotace, vlastní rozpočet, partnerství)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_Toc199871027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E14755" w14:textId="0C43BAD5" w:rsidR="00BB2522" w:rsidRDefault="00BB2522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871028" w:history="1">
            <w:r w:rsidRPr="0067107A">
              <w:rPr>
                <w:rStyle w:val="Hypertextovodkaz"/>
                <w:noProof/>
              </w:rPr>
              <w:t>6.2 Přímé a dlouhodobé rozpočtové dopady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_Toc199871028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7A6E9C" w14:textId="04BFEBEB" w:rsidR="00BB2522" w:rsidRDefault="00BB2522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871029" w:history="1">
            <w:r w:rsidRPr="0067107A">
              <w:rPr>
                <w:rStyle w:val="Hypertextovodkaz"/>
                <w:noProof/>
              </w:rPr>
              <w:t>6.3 Ukázkový model návratnosti investice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_Toc199871029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F20B59" w14:textId="5A688584" w:rsidR="00BB2522" w:rsidRDefault="00BB2522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871030" w:history="1">
            <w:r w:rsidRPr="0067107A">
              <w:rPr>
                <w:rStyle w:val="Hypertextovodkaz"/>
                <w:b/>
                <w:noProof/>
              </w:rPr>
              <w:t>7.</w:t>
            </w:r>
            <w:r>
              <w:rPr>
                <w:rFonts w:eastAsiaTheme="minorEastAsia"/>
                <w:noProof/>
                <w:sz w:val="24"/>
                <w:szCs w:val="24"/>
                <w:lang w:eastAsia="cs-CZ"/>
              </w:rPr>
              <w:tab/>
            </w:r>
            <w:r w:rsidRPr="0067107A">
              <w:rPr>
                <w:rStyle w:val="Hypertextovodkaz"/>
                <w:noProof/>
              </w:rPr>
              <w:t>Příklady dobré praxe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_Toc199871030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AA2368" w14:textId="335A774F" w:rsidR="00BB2522" w:rsidRDefault="00BB2522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871031" w:history="1">
            <w:r w:rsidRPr="0067107A">
              <w:rPr>
                <w:rStyle w:val="Hypertextovodkaz"/>
                <w:noProof/>
              </w:rPr>
              <w:t>7.1 Konkrétní případy z ČR nebo zahraničí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_Toc199871031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1D30F7" w14:textId="0249DCBD" w:rsidR="00BB2522" w:rsidRDefault="00BB2522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871032" w:history="1">
            <w:r w:rsidRPr="0067107A">
              <w:rPr>
                <w:rStyle w:val="Hypertextovodkaz"/>
                <w:noProof/>
              </w:rPr>
              <w:t>7.2 Co obci konkrétně přineslo zavedení chytrého řešení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_Toc199871032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EC2197" w14:textId="08D3A88C" w:rsidR="00BB2522" w:rsidRDefault="00BB2522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871033" w:history="1">
            <w:r w:rsidRPr="0067107A">
              <w:rPr>
                <w:rStyle w:val="Hypertextovodkaz"/>
                <w:b/>
                <w:noProof/>
              </w:rPr>
              <w:t>8.</w:t>
            </w:r>
            <w:r>
              <w:rPr>
                <w:rFonts w:eastAsiaTheme="minorEastAsia"/>
                <w:noProof/>
                <w:sz w:val="24"/>
                <w:szCs w:val="24"/>
                <w:lang w:eastAsia="cs-CZ"/>
              </w:rPr>
              <w:tab/>
            </w:r>
            <w:r w:rsidRPr="0067107A">
              <w:rPr>
                <w:rStyle w:val="Hypertextovodkaz"/>
                <w:noProof/>
              </w:rPr>
              <w:t>Doporučení a další kroky pro obce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_Toc199871033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D157A1" w14:textId="7E05028F" w:rsidR="00BB2522" w:rsidRDefault="00BB2522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871034" w:history="1">
            <w:r w:rsidRPr="0067107A">
              <w:rPr>
                <w:rStyle w:val="Hypertextovodkaz"/>
                <w:noProof/>
              </w:rPr>
              <w:t>8.1 Jak postupovat při rozhodování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_Toc199871034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1B70B0" w14:textId="353D12BF" w:rsidR="00BB2522" w:rsidRDefault="00BB2522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871035" w:history="1">
            <w:r w:rsidRPr="0067107A">
              <w:rPr>
                <w:rStyle w:val="Hypertextovodkaz"/>
                <w:noProof/>
              </w:rPr>
              <w:t>8.2 Klíčové milníky implementace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_Toc199871035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BEE86D" w14:textId="70DB4AF1" w:rsidR="00BB2522" w:rsidRDefault="00BB2522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871036" w:history="1">
            <w:r w:rsidRPr="0067107A">
              <w:rPr>
                <w:rStyle w:val="Hypertextovodkaz"/>
                <w:noProof/>
              </w:rPr>
              <w:t>8.3 Na co si dát pozor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_Toc199871036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E78B4C" w14:textId="79F407D7" w:rsidR="00BB2522" w:rsidRDefault="00BB2522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871037" w:history="1">
            <w:r w:rsidRPr="0067107A">
              <w:rPr>
                <w:rStyle w:val="Hypertextovodkaz"/>
                <w:noProof/>
              </w:rPr>
              <w:t>8.4 Roli digitální infrastruktury nepodceňovat!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_Toc199871037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D79317" w14:textId="52612D9E" w:rsidR="00BB2522" w:rsidRDefault="00BB2522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871038" w:history="1">
            <w:r w:rsidRPr="0067107A">
              <w:rPr>
                <w:rStyle w:val="Hypertextovodkaz"/>
                <w:b/>
                <w:noProof/>
              </w:rPr>
              <w:t>9.</w:t>
            </w:r>
            <w:r>
              <w:rPr>
                <w:rFonts w:eastAsiaTheme="minorEastAsia"/>
                <w:noProof/>
                <w:sz w:val="24"/>
                <w:szCs w:val="24"/>
                <w:lang w:eastAsia="cs-CZ"/>
              </w:rPr>
              <w:tab/>
            </w:r>
            <w:r w:rsidRPr="0067107A">
              <w:rPr>
                <w:rStyle w:val="Hypertextovodkaz"/>
                <w:noProof/>
              </w:rPr>
              <w:t>Závěr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_Toc199871038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32A0D7" w14:textId="634371D2" w:rsidR="00BB2522" w:rsidRDefault="00BB2522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871039" w:history="1">
            <w:r w:rsidRPr="0067107A">
              <w:rPr>
                <w:rStyle w:val="Hypertextovodkaz"/>
                <w:noProof/>
              </w:rPr>
              <w:t>9.1 Shrnutí klíčových zjištění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_Toc199871039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511686" w14:textId="1B83DAF3" w:rsidR="00BB2522" w:rsidRDefault="00BB2522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871040" w:history="1">
            <w:r w:rsidRPr="0067107A">
              <w:rPr>
                <w:rStyle w:val="Hypertextovodkaz"/>
                <w:noProof/>
              </w:rPr>
              <w:t>9.2 Význam VHCN pro budoucnost chytrých obcí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_Toc199871040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D9D1EB" w14:textId="62AFC3C7" w:rsidR="00BB2522" w:rsidRDefault="00BB2522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871041" w:history="1">
            <w:r w:rsidRPr="0067107A">
              <w:rPr>
                <w:rStyle w:val="Hypertextovodkaz"/>
                <w:b/>
                <w:bCs/>
                <w:noProof/>
              </w:rPr>
              <w:t>Literatura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_Toc199871041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84B20E" w14:textId="435709E6" w:rsidR="00677D9E" w:rsidRDefault="00677D9E" w:rsidP="00677D9E">
          <w:pPr>
            <w:pStyle w:val="Nadpis1"/>
            <w:rPr>
              <w:rFonts w:asciiTheme="minorHAnsi" w:hAnsiTheme="minorHAnsi"/>
              <w:sz w:val="32"/>
              <w:szCs w:val="32"/>
            </w:rPr>
          </w:pPr>
          <w:r>
            <w:rPr>
              <w:b/>
              <w:bCs/>
            </w:rPr>
            <w:fldChar w:fldCharType="end"/>
          </w:r>
        </w:p>
      </w:sdtContent>
    </w:sdt>
    <w:p w14:paraId="0CAFA9E4" w14:textId="77777777" w:rsidR="00677D9E" w:rsidRDefault="00677D9E" w:rsidP="00677D9E">
      <w:pPr>
        <w:rPr>
          <w:rFonts w:eastAsiaTheme="majorEastAsia" w:cstheme="majorBidi"/>
          <w:color w:val="0F4761" w:themeColor="accent1" w:themeShade="BF"/>
          <w:sz w:val="32"/>
          <w:szCs w:val="32"/>
        </w:rPr>
      </w:pPr>
      <w:r>
        <w:rPr>
          <w:sz w:val="32"/>
          <w:szCs w:val="32"/>
        </w:rPr>
        <w:br w:type="page"/>
      </w:r>
    </w:p>
    <w:p w14:paraId="4B1BFBC8" w14:textId="662C3969" w:rsidR="0097091C" w:rsidRPr="0097091C" w:rsidRDefault="0097091C" w:rsidP="0097091C">
      <w:pPr>
        <w:pStyle w:val="Nadpis1"/>
        <w:rPr>
          <w:sz w:val="28"/>
          <w:szCs w:val="28"/>
        </w:rPr>
      </w:pPr>
      <w:bookmarkStart w:id="0" w:name="_Toc199871003"/>
      <w:r w:rsidRPr="0097091C">
        <w:rPr>
          <w:sz w:val="28"/>
          <w:szCs w:val="28"/>
        </w:rPr>
        <w:lastRenderedPageBreak/>
        <w:t>1. Úvod</w:t>
      </w:r>
      <w:bookmarkEnd w:id="0"/>
    </w:p>
    <w:p w14:paraId="0B97138E" w14:textId="3E1DCAED" w:rsidR="0097091C" w:rsidRDefault="0097091C" w:rsidP="0097091C">
      <w:pPr>
        <w:pStyle w:val="Nadpis2"/>
        <w:rPr>
          <w:sz w:val="24"/>
          <w:szCs w:val="24"/>
        </w:rPr>
      </w:pPr>
      <w:bookmarkStart w:id="1" w:name="_Toc199871004"/>
      <w:r w:rsidRPr="0097091C">
        <w:rPr>
          <w:sz w:val="24"/>
          <w:szCs w:val="24"/>
        </w:rPr>
        <w:t>1.1 Význam e</w:t>
      </w:r>
      <w:r w:rsidR="00C176DF">
        <w:rPr>
          <w:sz w:val="24"/>
          <w:szCs w:val="24"/>
        </w:rPr>
        <w:t>-Health</w:t>
      </w:r>
      <w:r w:rsidRPr="0097091C">
        <w:rPr>
          <w:sz w:val="24"/>
          <w:szCs w:val="24"/>
        </w:rPr>
        <w:t xml:space="preserve"> pro </w:t>
      </w:r>
      <w:r w:rsidR="00C176DF">
        <w:rPr>
          <w:sz w:val="24"/>
          <w:szCs w:val="24"/>
        </w:rPr>
        <w:t xml:space="preserve">hospodaření </w:t>
      </w:r>
      <w:r w:rsidRPr="0097091C">
        <w:rPr>
          <w:sz w:val="24"/>
          <w:szCs w:val="24"/>
        </w:rPr>
        <w:t>obec</w:t>
      </w:r>
      <w:bookmarkEnd w:id="1"/>
    </w:p>
    <w:p w14:paraId="4159E89B" w14:textId="497DDE27" w:rsidR="0001169A" w:rsidRPr="000E418F" w:rsidRDefault="0001169A" w:rsidP="000E418F">
      <w:pPr>
        <w:jc w:val="both"/>
      </w:pPr>
      <w:r w:rsidRPr="000E418F">
        <w:rPr>
          <w:rFonts w:cs="Segoe UI"/>
        </w:rPr>
        <w:t>E-Health představuje zásadní inovaci v oblasti poskytování zdravotní péče, která umožňuje efektivnější využití obecních zdrojů. Díky digitálním technologiím lze zajistit dostupnost zdravotnických služeb i v odlehlých nebo málo zalidněných oblastech, kde je tradiční model s fyzickou přítomností lékaře ekonomicky i organizačně obtížně udržitelný. Pro obce to znamená možnost optimalizace rozpočtových výdajů na zdravotní péči, snížení nákladů na dopravu pacientů i zdravotnického personálu a potenciální zvýšení kvality života obyvatel, zejména seniorů</w:t>
      </w:r>
      <w:r w:rsidRPr="000E418F">
        <w:rPr>
          <w:rStyle w:val="whitespace-nowrap"/>
          <w:rFonts w:cs="Segoe UI"/>
          <w:bdr w:val="single" w:sz="2" w:space="0" w:color="E5E7EB" w:frame="1"/>
        </w:rPr>
        <w:t>.</w:t>
      </w:r>
    </w:p>
    <w:p w14:paraId="3DD5F7A4" w14:textId="56B0B5C5" w:rsidR="0097091C" w:rsidRDefault="0097091C" w:rsidP="0001169A">
      <w:pPr>
        <w:pStyle w:val="Nadpis2"/>
        <w:numPr>
          <w:ilvl w:val="1"/>
          <w:numId w:val="2"/>
        </w:numPr>
        <w:rPr>
          <w:sz w:val="24"/>
          <w:szCs w:val="24"/>
        </w:rPr>
      </w:pPr>
      <w:bookmarkStart w:id="2" w:name="_Toc199871005"/>
      <w:r w:rsidRPr="0097091C">
        <w:rPr>
          <w:sz w:val="24"/>
          <w:szCs w:val="24"/>
        </w:rPr>
        <w:t>Úloha digitalizace a vysokorychlostních sítí (VHCN)</w:t>
      </w:r>
      <w:bookmarkEnd w:id="2"/>
    </w:p>
    <w:p w14:paraId="7377D198" w14:textId="1DCBF31F" w:rsidR="0001169A" w:rsidRPr="000E418F" w:rsidRDefault="000E418F" w:rsidP="000E418F">
      <w:pPr>
        <w:jc w:val="both"/>
      </w:pPr>
      <w:r w:rsidRPr="000E418F">
        <w:rPr>
          <w:rFonts w:cs="Segoe UI"/>
        </w:rPr>
        <w:t xml:space="preserve">Rozvoj e-Health je úzce spjat s dostupností vysokorychlostních komunikačních sítí nové generace (VHCN). Tyto sítě umožňují bezpečný a rychlý přenos velkých objemů dat (například videokonzultace, </w:t>
      </w:r>
      <w:proofErr w:type="spellStart"/>
      <w:r w:rsidRPr="000E418F">
        <w:rPr>
          <w:rFonts w:cs="Segoe UI"/>
        </w:rPr>
        <w:t>telemonitoring</w:t>
      </w:r>
      <w:proofErr w:type="spellEnd"/>
      <w:r w:rsidRPr="000E418F">
        <w:rPr>
          <w:rFonts w:cs="Segoe UI"/>
        </w:rPr>
        <w:t>, přenos výsledků vyšetření), což je základní předpoklad pro efektivní fungování digitálních zdravotních služeb. Investice do VHCN tak nejsou pouze otázkou technologického rozvoje, ale stávají se klíčovým prvkem pro zajištění dostupné a kvalitní zdravotní péče v rámci chytrých obcí</w:t>
      </w:r>
      <w:r w:rsidRPr="000E418F">
        <w:rPr>
          <w:rStyle w:val="hoverbg-super"/>
          <w:rFonts w:cs="Courier New"/>
          <w:bdr w:val="single" w:sz="2" w:space="0" w:color="E5E7EB" w:frame="1"/>
        </w:rPr>
        <w:t>.</w:t>
      </w:r>
    </w:p>
    <w:p w14:paraId="548A2C3D" w14:textId="38B2FDF9" w:rsidR="0097091C" w:rsidRDefault="0097091C" w:rsidP="0097091C">
      <w:pPr>
        <w:pStyle w:val="Nadpis2"/>
        <w:numPr>
          <w:ilvl w:val="1"/>
          <w:numId w:val="2"/>
        </w:numPr>
        <w:rPr>
          <w:sz w:val="24"/>
          <w:szCs w:val="24"/>
        </w:rPr>
      </w:pPr>
      <w:bookmarkStart w:id="3" w:name="_Toc199871006"/>
      <w:r w:rsidRPr="0097091C">
        <w:rPr>
          <w:sz w:val="24"/>
          <w:szCs w:val="24"/>
        </w:rPr>
        <w:t>Cíl analýzy</w:t>
      </w:r>
      <w:bookmarkEnd w:id="3"/>
    </w:p>
    <w:p w14:paraId="6FAF53A6" w14:textId="0E5CD3A0" w:rsidR="00F951EA" w:rsidRDefault="000E418F" w:rsidP="00A168B3">
      <w:pPr>
        <w:jc w:val="both"/>
        <w:rPr>
          <w:rStyle w:val="whitespace-nowrap"/>
          <w:rFonts w:cs="Segoe UI"/>
          <w:bdr w:val="single" w:sz="2" w:space="0" w:color="E5E7EB" w:frame="1"/>
        </w:rPr>
      </w:pPr>
      <w:r w:rsidRPr="000E418F">
        <w:t>Cílem této analýzy je posoudit, jak může e-Health přispět k zajištění zdravotní péče v malých obcích, kde je fyzická přítomnost lékaře obtížná nebo nemožná. Analýza se zaměřuje na výhody a nevýhody implementace e-Health, s důrazem na přínosy pro seniory, ekonomickou efektivitu a roli digitální infrastruktury. Výsledkem bude doporučení, zda a za jakých podmínek je e-Health vhodným řešením pro malé obce, včetně identifikace klíčových faktorů úspěšné implementace</w:t>
      </w:r>
      <w:r w:rsidR="00BF5668">
        <w:rPr>
          <w:rStyle w:val="whitespace-nowrap"/>
          <w:rFonts w:cs="Segoe UI"/>
          <w:bdr w:val="single" w:sz="2" w:space="0" w:color="E5E7EB" w:frame="1"/>
        </w:rPr>
        <w:t>.</w:t>
      </w:r>
    </w:p>
    <w:p w14:paraId="753B297B" w14:textId="1E2176B0" w:rsidR="00A8521C" w:rsidRDefault="00A8521C" w:rsidP="00A168B3">
      <w:pPr>
        <w:jc w:val="both"/>
        <w:rPr>
          <w:rStyle w:val="whitespace-nowrap"/>
          <w:rFonts w:cs="Segoe UI"/>
          <w:bdr w:val="single" w:sz="2" w:space="0" w:color="E5E7EB" w:frame="1"/>
        </w:rPr>
      </w:pPr>
      <w:r w:rsidRPr="00A8521C">
        <w:rPr>
          <w:rStyle w:val="whitespace-nowrap"/>
          <w:rFonts w:cs="Segoe UI"/>
          <w:noProof/>
          <w:bdr w:val="single" w:sz="2" w:space="0" w:color="E5E7EB" w:frame="1"/>
        </w:rPr>
        <w:drawing>
          <wp:inline distT="0" distB="0" distL="0" distR="0" wp14:anchorId="04D30CFE" wp14:editId="44BF4EFA">
            <wp:extent cx="5760720" cy="2133600"/>
            <wp:effectExtent l="0" t="0" r="0" b="0"/>
            <wp:docPr id="1993639685" name="Obrázek 1" descr="Obsah obrázku oblečení, kreslené, mód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639685" name="Obrázek 1" descr="Obsah obrázku oblečení, kreslené, móda&#10;&#10;Obsah generovaný pomocí AI může být nesprávný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AD958" w14:textId="536B21ED" w:rsidR="00F951EA" w:rsidRDefault="00BF5668" w:rsidP="00A168B3">
      <w:pPr>
        <w:jc w:val="both"/>
        <w:rPr>
          <w:rFonts w:cs="Segoe UI"/>
          <w:b/>
          <w:bCs/>
        </w:rPr>
      </w:pPr>
      <w:r w:rsidRPr="00A168B3">
        <w:rPr>
          <w:rFonts w:cs="Segoe UI"/>
          <w:b/>
          <w:bCs/>
        </w:rPr>
        <w:t xml:space="preserve">E-Health představuje jednu z možných Služeb s přidanou hodnotu (VAS), kterou je možné vystavit nad </w:t>
      </w:r>
      <w:r w:rsidR="009F3A86" w:rsidRPr="00A168B3">
        <w:rPr>
          <w:rFonts w:cs="Segoe UI"/>
          <w:b/>
          <w:bCs/>
        </w:rPr>
        <w:t xml:space="preserve">vysokorychlostní (a vysokokapacitní) sítí elektronických komunikací. Právě VAS jsou těmi, které </w:t>
      </w:r>
      <w:r w:rsidR="003E6FA3" w:rsidRPr="00A168B3">
        <w:rPr>
          <w:rFonts w:cs="Segoe UI"/>
          <w:b/>
          <w:bCs/>
        </w:rPr>
        <w:t xml:space="preserve">z komodity </w:t>
      </w:r>
      <w:r w:rsidR="00C62864" w:rsidRPr="00A168B3">
        <w:rPr>
          <w:rFonts w:cs="Segoe UI"/>
          <w:b/>
          <w:bCs/>
        </w:rPr>
        <w:t>vytvoří hodnotu</w:t>
      </w:r>
      <w:r w:rsidR="003E6FA3" w:rsidRPr="00A168B3">
        <w:rPr>
          <w:rFonts w:cs="Segoe UI"/>
          <w:b/>
          <w:bCs/>
        </w:rPr>
        <w:t xml:space="preserve">. Na druhé straně stojí bohužel jisté míra „setrvačnosti“ </w:t>
      </w:r>
      <w:r w:rsidR="007866F4" w:rsidRPr="00A168B3">
        <w:rPr>
          <w:rFonts w:cs="Segoe UI"/>
          <w:b/>
          <w:bCs/>
        </w:rPr>
        <w:t xml:space="preserve">některých „společenství“, jakými mohou být i obce, kde konzervativní názory mohou převážit na </w:t>
      </w:r>
      <w:r w:rsidR="001317E7" w:rsidRPr="00A168B3">
        <w:rPr>
          <w:rFonts w:cs="Segoe UI"/>
          <w:b/>
          <w:bCs/>
        </w:rPr>
        <w:t xml:space="preserve">smysluplnými inovativními pohledy. A tady nastupuje </w:t>
      </w:r>
      <w:r w:rsidR="00352255" w:rsidRPr="00A168B3">
        <w:rPr>
          <w:rFonts w:cs="Segoe UI"/>
          <w:b/>
          <w:bCs/>
        </w:rPr>
        <w:t xml:space="preserve">osvěta. Ne </w:t>
      </w:r>
      <w:r w:rsidR="00352255" w:rsidRPr="00A168B3">
        <w:rPr>
          <w:rFonts w:cs="Segoe UI"/>
          <w:b/>
          <w:bCs/>
        </w:rPr>
        <w:lastRenderedPageBreak/>
        <w:t xml:space="preserve">propagace, ale kvalifikovaná </w:t>
      </w:r>
      <w:r w:rsidR="00F146FF" w:rsidRPr="00A168B3">
        <w:rPr>
          <w:rFonts w:cs="Segoe UI"/>
          <w:b/>
          <w:bCs/>
        </w:rPr>
        <w:t>o</w:t>
      </w:r>
      <w:r w:rsidR="00352255" w:rsidRPr="00A168B3">
        <w:rPr>
          <w:rFonts w:cs="Segoe UI"/>
          <w:b/>
          <w:bCs/>
        </w:rPr>
        <w:t>světa</w:t>
      </w:r>
      <w:r w:rsidR="00F146FF" w:rsidRPr="00A168B3">
        <w:rPr>
          <w:rFonts w:cs="Segoe UI"/>
          <w:b/>
          <w:bCs/>
        </w:rPr>
        <w:t xml:space="preserve"> pro všechny, kteří chtějí zvážit přínosy (ale také některé omezení), který takovýto pokrok může přinášet. Projekt BCO</w:t>
      </w:r>
      <w:r w:rsidR="00A77EA4" w:rsidRPr="00A168B3">
        <w:rPr>
          <w:rFonts w:cs="Segoe UI"/>
          <w:b/>
          <w:bCs/>
        </w:rPr>
        <w:t xml:space="preserve"> pod záštitou EU je projektem, jehož jedním z úkolů je právě takováto podpora a </w:t>
      </w:r>
      <w:r w:rsidR="00A168B3" w:rsidRPr="00A168B3">
        <w:rPr>
          <w:rFonts w:cs="Segoe UI"/>
          <w:b/>
          <w:bCs/>
        </w:rPr>
        <w:t>osvěta.</w:t>
      </w:r>
    </w:p>
    <w:p w14:paraId="53CFFBF2" w14:textId="4E05A859" w:rsidR="0097091C" w:rsidRPr="0097091C" w:rsidRDefault="0097091C" w:rsidP="0097091C">
      <w:pPr>
        <w:pStyle w:val="Nadpis1"/>
        <w:rPr>
          <w:sz w:val="28"/>
          <w:szCs w:val="28"/>
        </w:rPr>
      </w:pPr>
      <w:bookmarkStart w:id="4" w:name="_Toc199871007"/>
      <w:r w:rsidRPr="0097091C">
        <w:rPr>
          <w:sz w:val="28"/>
          <w:szCs w:val="28"/>
        </w:rPr>
        <w:t>2. Výchozí stav v českých obcích</w:t>
      </w:r>
      <w:bookmarkEnd w:id="4"/>
    </w:p>
    <w:p w14:paraId="6D01604F" w14:textId="1B37C181" w:rsidR="0097091C" w:rsidRDefault="0097091C" w:rsidP="0097091C">
      <w:pPr>
        <w:pStyle w:val="Nadpis2"/>
        <w:rPr>
          <w:sz w:val="24"/>
          <w:szCs w:val="24"/>
        </w:rPr>
      </w:pPr>
      <w:bookmarkStart w:id="5" w:name="_Toc199871008"/>
      <w:r w:rsidRPr="0097091C">
        <w:rPr>
          <w:sz w:val="24"/>
          <w:szCs w:val="24"/>
        </w:rPr>
        <w:t>2.1 Současné praktiky v energetickém hospodaření</w:t>
      </w:r>
      <w:bookmarkEnd w:id="5"/>
    </w:p>
    <w:p w14:paraId="439CA226" w14:textId="16FEF285" w:rsidR="00D27302" w:rsidRPr="00D27302" w:rsidRDefault="00B26DE4" w:rsidP="00BB2522">
      <w:pPr>
        <w:jc w:val="both"/>
      </w:pPr>
      <w:r w:rsidRPr="00B26DE4">
        <w:t>V mnoha českých obcích, zejména v menších a venkovských lokalitách, je dostupnost zdravotní péče omezená. Praktická lékařská péče je často zajišťována pouze v omezených ordinačních hodinách, případně formou dojíždění lékařů z větších měst. V některých obcích lékař zcela chybí a obyvatelé jsou odkázáni na dojíždění za zdravotními službami, což je pro seniory a osoby se sníženou mobilitou výrazná komplikace. Využití digitálních technologií v oblasti zdravotnictví je v těchto obcích zatím na nízké úrovni, často pouze ve formě elektronické evidence pacientů či objednávkových systémů</w:t>
      </w:r>
    </w:p>
    <w:p w14:paraId="68D89807" w14:textId="6DF420C2" w:rsidR="0097091C" w:rsidRDefault="0097091C" w:rsidP="0097091C">
      <w:pPr>
        <w:pStyle w:val="Nadpis2"/>
        <w:rPr>
          <w:sz w:val="24"/>
          <w:szCs w:val="24"/>
        </w:rPr>
      </w:pPr>
      <w:bookmarkStart w:id="6" w:name="_Toc199871009"/>
      <w:r w:rsidRPr="0097091C">
        <w:rPr>
          <w:sz w:val="24"/>
          <w:szCs w:val="24"/>
        </w:rPr>
        <w:t>2.2.Rozšíření VHCN v</w:t>
      </w:r>
      <w:r w:rsidR="00B26DE4">
        <w:rPr>
          <w:sz w:val="24"/>
          <w:szCs w:val="24"/>
        </w:rPr>
        <w:t> </w:t>
      </w:r>
      <w:r w:rsidRPr="0097091C">
        <w:rPr>
          <w:sz w:val="24"/>
          <w:szCs w:val="24"/>
        </w:rPr>
        <w:t>obcích</w:t>
      </w:r>
      <w:bookmarkEnd w:id="6"/>
    </w:p>
    <w:p w14:paraId="025EC6CB" w14:textId="752088D7" w:rsidR="00B26DE4" w:rsidRPr="00B26DE4" w:rsidRDefault="00B26DE4" w:rsidP="00BB2522">
      <w:pPr>
        <w:jc w:val="both"/>
      </w:pPr>
      <w:r w:rsidRPr="00B26DE4">
        <w:t>Pokrytí vysokorychlostními komunikačními sítěmi nové generace (VHCN) je v České republice nerovnoměrné. Zatímco ve větších městech je dostupnost optických sítí a vysokorychlostního internetu standardem, v menších obcích a na venkově je situace výrazně horší. Mnoho obcí stále spoléhá na starší technologie (ADSL, mobilní sítě s omezenou kapacitou), které nejsou schopny zajistit dostatečnou kvalitu a rychlost přenosu dat potřebnou pro moderní e-Health služby. Nedostatečná infrastruktura tak představuje jednu z hlavních překážek rozvoje digitálního zdravotnictví v těchto regionech</w:t>
      </w:r>
    </w:p>
    <w:p w14:paraId="584D42F2" w14:textId="4838B729" w:rsidR="0097091C" w:rsidRDefault="0097091C" w:rsidP="0097091C">
      <w:pPr>
        <w:pStyle w:val="Nadpis2"/>
        <w:rPr>
          <w:sz w:val="24"/>
          <w:szCs w:val="24"/>
        </w:rPr>
      </w:pPr>
      <w:bookmarkStart w:id="7" w:name="_Toc199871010"/>
      <w:r w:rsidRPr="0097091C">
        <w:rPr>
          <w:sz w:val="24"/>
          <w:szCs w:val="24"/>
        </w:rPr>
        <w:t>2.3 Bariéry a omezení rozvoje</w:t>
      </w:r>
      <w:bookmarkEnd w:id="7"/>
    </w:p>
    <w:p w14:paraId="7FCA6EA1" w14:textId="77777777" w:rsidR="00AE6832" w:rsidRPr="00AE6832" w:rsidRDefault="00AE6832" w:rsidP="00BB2522">
      <w:pPr>
        <w:jc w:val="both"/>
      </w:pPr>
      <w:r w:rsidRPr="00AE6832">
        <w:t>Mezi hlavní bariéry rozvoje e-Health v českých obcích patří:</w:t>
      </w:r>
    </w:p>
    <w:p w14:paraId="14030D1A" w14:textId="77777777" w:rsidR="00AE6832" w:rsidRPr="00AE6832" w:rsidRDefault="00AE6832" w:rsidP="00BB2522">
      <w:pPr>
        <w:numPr>
          <w:ilvl w:val="0"/>
          <w:numId w:val="5"/>
        </w:numPr>
        <w:jc w:val="both"/>
      </w:pPr>
      <w:r w:rsidRPr="00AE6832">
        <w:t>Nedostatečné pokrytí vysokorychlostním internetem (VHCN), které limituje možnosti zavádění pokročilých digitálních služeb.</w:t>
      </w:r>
    </w:p>
    <w:p w14:paraId="541A669A" w14:textId="77777777" w:rsidR="00AE6832" w:rsidRPr="00AE6832" w:rsidRDefault="00AE6832" w:rsidP="00BB2522">
      <w:pPr>
        <w:numPr>
          <w:ilvl w:val="0"/>
          <w:numId w:val="5"/>
        </w:numPr>
        <w:jc w:val="both"/>
      </w:pPr>
      <w:r w:rsidRPr="00AE6832">
        <w:t>Nízká digitální gramotnost části obyvatel, zejména seniorů, což omezuje využitelnost nových technologií v praxi.</w:t>
      </w:r>
    </w:p>
    <w:p w14:paraId="13DEF8B7" w14:textId="77777777" w:rsidR="00AE6832" w:rsidRPr="00AE6832" w:rsidRDefault="00AE6832" w:rsidP="00BB2522">
      <w:pPr>
        <w:numPr>
          <w:ilvl w:val="0"/>
          <w:numId w:val="5"/>
        </w:numPr>
        <w:jc w:val="both"/>
      </w:pPr>
      <w:r w:rsidRPr="00AE6832">
        <w:t>Omezené finanční zdroje obcí na investice do modernizace infrastruktury a zavádění inovativních řešení.</w:t>
      </w:r>
    </w:p>
    <w:p w14:paraId="6BF844FE" w14:textId="77777777" w:rsidR="00AE6832" w:rsidRPr="00AE6832" w:rsidRDefault="00AE6832" w:rsidP="00BB2522">
      <w:pPr>
        <w:numPr>
          <w:ilvl w:val="0"/>
          <w:numId w:val="5"/>
        </w:numPr>
        <w:jc w:val="both"/>
      </w:pPr>
      <w:r w:rsidRPr="00AE6832">
        <w:t>Právní a organizační nejistota v oblasti telemedicíny a digitálního zdravotnictví, včetně otázky úhrad a odpovědnosti za poskytovanou péči.</w:t>
      </w:r>
    </w:p>
    <w:p w14:paraId="2E7BAD2D" w14:textId="77777777" w:rsidR="00AE6832" w:rsidRPr="00AE6832" w:rsidRDefault="00AE6832" w:rsidP="00BB2522">
      <w:pPr>
        <w:numPr>
          <w:ilvl w:val="0"/>
          <w:numId w:val="5"/>
        </w:numPr>
        <w:jc w:val="both"/>
      </w:pPr>
      <w:r w:rsidRPr="00AE6832">
        <w:t>Nedostatek zkušeností s implementací e-Health projektů na lokální úrovni a absence vzorových projektů, které by mohly sloužit jako inspirace pro další obce1.</w:t>
      </w:r>
    </w:p>
    <w:p w14:paraId="59AF5636" w14:textId="77777777" w:rsidR="00AE6832" w:rsidRPr="00AE6832" w:rsidRDefault="00AE6832" w:rsidP="00BB2522">
      <w:pPr>
        <w:jc w:val="both"/>
      </w:pPr>
      <w:r w:rsidRPr="00AE6832">
        <w:t>Tento výchozí stav ukazuje, že pro úspěšné zavedení e-Health v českých obcích je klíčové zaměřit se nejen na technologickou infrastrukturu, ale také na zvyšování digitální gramotnosti obyvatel a zajištění udržitelného financování.</w:t>
      </w:r>
    </w:p>
    <w:p w14:paraId="28A4904E" w14:textId="77777777" w:rsidR="00B26DE4" w:rsidRPr="00B26DE4" w:rsidRDefault="00B26DE4" w:rsidP="00B26DE4"/>
    <w:p w14:paraId="270E282A" w14:textId="3B3CF6AB" w:rsidR="0097091C" w:rsidRPr="0097091C" w:rsidRDefault="0097091C" w:rsidP="0097091C">
      <w:pPr>
        <w:pStyle w:val="Nadpis1"/>
        <w:numPr>
          <w:ilvl w:val="0"/>
          <w:numId w:val="3"/>
        </w:numPr>
        <w:rPr>
          <w:sz w:val="28"/>
          <w:szCs w:val="28"/>
        </w:rPr>
      </w:pPr>
      <w:bookmarkStart w:id="8" w:name="_Toc199871011"/>
      <w:r w:rsidRPr="0097091C">
        <w:rPr>
          <w:sz w:val="28"/>
          <w:szCs w:val="28"/>
        </w:rPr>
        <w:lastRenderedPageBreak/>
        <w:t xml:space="preserve">Možnosti a přínosy </w:t>
      </w:r>
      <w:r w:rsidR="00C176DF">
        <w:rPr>
          <w:sz w:val="28"/>
          <w:szCs w:val="28"/>
        </w:rPr>
        <w:t>e-Health pro obyvatele obce</w:t>
      </w:r>
      <w:bookmarkEnd w:id="8"/>
    </w:p>
    <w:p w14:paraId="65279C76" w14:textId="0E097DD2" w:rsidR="0097091C" w:rsidRDefault="0097091C" w:rsidP="0097091C">
      <w:pPr>
        <w:pStyle w:val="Nadpis2"/>
        <w:rPr>
          <w:sz w:val="24"/>
          <w:szCs w:val="24"/>
        </w:rPr>
      </w:pPr>
      <w:bookmarkStart w:id="9" w:name="_Toc199871012"/>
      <w:r w:rsidRPr="0097091C">
        <w:rPr>
          <w:sz w:val="24"/>
          <w:szCs w:val="24"/>
        </w:rPr>
        <w:t xml:space="preserve">3.1 Přehled digitálních řešení pro </w:t>
      </w:r>
      <w:r w:rsidR="007E1EE2">
        <w:rPr>
          <w:sz w:val="24"/>
          <w:szCs w:val="24"/>
        </w:rPr>
        <w:t>e-Health</w:t>
      </w:r>
      <w:bookmarkEnd w:id="9"/>
    </w:p>
    <w:p w14:paraId="51279316" w14:textId="77777777" w:rsidR="00892A9C" w:rsidRPr="00892A9C" w:rsidRDefault="00892A9C" w:rsidP="006D2F71">
      <w:pPr>
        <w:jc w:val="both"/>
      </w:pPr>
      <w:r w:rsidRPr="00892A9C">
        <w:t>Digitální řešení v oblasti e-Health představují širokou škálu nástrojů a služeb, které umožňují poskytování zdravotní péče na dálku a efektivní správu zdravotnických informací. Mezi základní pilíře patří:</w:t>
      </w:r>
    </w:p>
    <w:p w14:paraId="7642A541" w14:textId="77777777" w:rsidR="00892A9C" w:rsidRPr="00892A9C" w:rsidRDefault="00892A9C" w:rsidP="006D2F71">
      <w:pPr>
        <w:numPr>
          <w:ilvl w:val="0"/>
          <w:numId w:val="33"/>
        </w:numPr>
        <w:jc w:val="both"/>
      </w:pPr>
      <w:r w:rsidRPr="00892A9C">
        <w:t>Telemedicína: Virtuální konzultace mezi pacientem a lékařem prostřednictvím videohovorů, telefonních hovorů či textových zpráv. Tato služba umožňuje rychlé řešení běžných zdravotních potíží bez nutnosti fyzické návštěvy ordinace.</w:t>
      </w:r>
    </w:p>
    <w:p w14:paraId="75CAAEE3" w14:textId="77777777" w:rsidR="00892A9C" w:rsidRPr="00892A9C" w:rsidRDefault="00892A9C" w:rsidP="006D2F71">
      <w:pPr>
        <w:numPr>
          <w:ilvl w:val="0"/>
          <w:numId w:val="33"/>
        </w:numPr>
        <w:jc w:val="both"/>
      </w:pPr>
      <w:r w:rsidRPr="00892A9C">
        <w:t>Dálkový monitoring: Pravidelné sledování zdravotního stavu pacientů pomocí nositelných zařízení (např. měření krevního tlaku, EKG, glykémie). Data jsou automaticky přenášena do zdravotnického systému, kde je mohou vyhodnocovat zdravotníci.</w:t>
      </w:r>
    </w:p>
    <w:p w14:paraId="7BA43977" w14:textId="77777777" w:rsidR="00892A9C" w:rsidRPr="00892A9C" w:rsidRDefault="00892A9C" w:rsidP="006D2F71">
      <w:pPr>
        <w:numPr>
          <w:ilvl w:val="0"/>
          <w:numId w:val="33"/>
        </w:numPr>
        <w:jc w:val="both"/>
      </w:pPr>
      <w:r w:rsidRPr="00892A9C">
        <w:t>Elektronická zdravotní dokumentace (EHR): Digitalizace zdravotních záznamů umožňuje bezpečné sdílení informací mezi různými poskytovateli péče a zvyšuje efektivitu administrativních procesů.</w:t>
      </w:r>
    </w:p>
    <w:p w14:paraId="663D85EF" w14:textId="77777777" w:rsidR="00892A9C" w:rsidRPr="00892A9C" w:rsidRDefault="00892A9C" w:rsidP="006D2F71">
      <w:pPr>
        <w:numPr>
          <w:ilvl w:val="0"/>
          <w:numId w:val="33"/>
        </w:numPr>
        <w:jc w:val="both"/>
      </w:pPr>
      <w:proofErr w:type="spellStart"/>
      <w:r w:rsidRPr="00892A9C">
        <w:t>Telenursing</w:t>
      </w:r>
      <w:proofErr w:type="spellEnd"/>
      <w:r w:rsidRPr="00892A9C">
        <w:t xml:space="preserve"> a </w:t>
      </w:r>
      <w:proofErr w:type="spellStart"/>
      <w:r w:rsidRPr="00892A9C">
        <w:t>asistivní</w:t>
      </w:r>
      <w:proofErr w:type="spellEnd"/>
      <w:r w:rsidRPr="00892A9C">
        <w:t xml:space="preserve"> technologie: Vzdálená podpora a edukace pacientů zdravotními sestrami, včetně připomínek k užívání léků, prevence pádů a podpory samostatnosti seniorů.</w:t>
      </w:r>
    </w:p>
    <w:p w14:paraId="61481DD4" w14:textId="77777777" w:rsidR="00892A9C" w:rsidRPr="00892A9C" w:rsidRDefault="00892A9C" w:rsidP="006D2F71">
      <w:pPr>
        <w:numPr>
          <w:ilvl w:val="0"/>
          <w:numId w:val="33"/>
        </w:numPr>
        <w:jc w:val="both"/>
      </w:pPr>
      <w:r w:rsidRPr="00892A9C">
        <w:t>AI asistenti a digitální dvojčata: Umělá inteligence pro automatizované vyhodnocení příznaků, prioritizaci případů a personalizovanou edukaci pacientů. Digitální dvojče pacienta integruje data z různých zdrojů a umožňuje lépe predikovat zdravotní rizika.</w:t>
      </w:r>
    </w:p>
    <w:p w14:paraId="26AD3F75" w14:textId="77777777" w:rsidR="00892A9C" w:rsidRPr="00892A9C" w:rsidRDefault="00892A9C" w:rsidP="006D2F71">
      <w:pPr>
        <w:jc w:val="both"/>
      </w:pPr>
      <w:r w:rsidRPr="00892A9C">
        <w:t>Tato řešení jsou navržena tak, aby byla dostupná i v menších obcích a umožnila efektivní péči i tam, kde je fyzická přítomnost lékaře omezená nebo nemožná. Klíčovým předpokladem je uživatelská přívětivost systémů a jejich přizpůsobení potřebám seniorů a osob s omezenou digitální gramotností</w:t>
      </w:r>
    </w:p>
    <w:p w14:paraId="1943B525" w14:textId="0C311C64" w:rsidR="006D2F71" w:rsidRDefault="00C77129" w:rsidP="0097091C">
      <w:pPr>
        <w:pStyle w:val="Nadpis2"/>
        <w:rPr>
          <w:sz w:val="24"/>
          <w:szCs w:val="24"/>
        </w:rPr>
      </w:pPr>
      <w:bookmarkStart w:id="10" w:name="_Toc199871013"/>
      <w:r w:rsidRPr="00C77129">
        <w:rPr>
          <w:noProof/>
          <w:sz w:val="24"/>
          <w:szCs w:val="24"/>
        </w:rPr>
        <w:drawing>
          <wp:inline distT="0" distB="0" distL="0" distR="0" wp14:anchorId="531ADC8D" wp14:editId="6C68F5A6">
            <wp:extent cx="5760720" cy="1971675"/>
            <wp:effectExtent l="0" t="0" r="0" b="9525"/>
            <wp:docPr id="1452089614" name="Obrázek 1" descr="Obsah obrázku kreslené, oblečení, počítač, Kreslený film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089614" name="Obrázek 1" descr="Obsah obrázku kreslené, oblečení, počítač, Kreslený film&#10;&#10;Obsah generovaný pomocí AI může být nesprávný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A4677" w14:textId="33FD58C8" w:rsidR="0097091C" w:rsidRDefault="0097091C" w:rsidP="0097091C">
      <w:pPr>
        <w:pStyle w:val="Nadpis2"/>
        <w:rPr>
          <w:sz w:val="24"/>
          <w:szCs w:val="24"/>
        </w:rPr>
      </w:pPr>
      <w:r w:rsidRPr="0097091C">
        <w:rPr>
          <w:sz w:val="24"/>
          <w:szCs w:val="24"/>
        </w:rPr>
        <w:t>3.2 Vazba na infrastrukturu VHCN</w:t>
      </w:r>
      <w:bookmarkEnd w:id="10"/>
    </w:p>
    <w:p w14:paraId="392C8E86" w14:textId="77777777" w:rsidR="00983905" w:rsidRPr="00983905" w:rsidRDefault="00983905" w:rsidP="006D2F71">
      <w:pPr>
        <w:jc w:val="both"/>
      </w:pPr>
      <w:r w:rsidRPr="00983905">
        <w:t>Úspěšná implementace e-Health je úzce spojena s dostupností vysokorychlostních komunikačních sítí nové generace (VHCN). Tyto sítě zajišťují:</w:t>
      </w:r>
    </w:p>
    <w:p w14:paraId="7D6470E2" w14:textId="77777777" w:rsidR="00983905" w:rsidRPr="00983905" w:rsidRDefault="00983905" w:rsidP="006D2F71">
      <w:pPr>
        <w:numPr>
          <w:ilvl w:val="0"/>
          <w:numId w:val="34"/>
        </w:numPr>
        <w:jc w:val="both"/>
      </w:pPr>
      <w:r w:rsidRPr="00983905">
        <w:lastRenderedPageBreak/>
        <w:t>Bezpečný a rychlý přenos dat: Pro videokonzultace, dálkový monitoring a sdílení zdravotnické dokumentace je nezbytné spolehlivé internetové připojení s dostatečnou kapacitou a nízkou latencí.</w:t>
      </w:r>
    </w:p>
    <w:p w14:paraId="114B95E0" w14:textId="77777777" w:rsidR="00983905" w:rsidRPr="00983905" w:rsidRDefault="00983905" w:rsidP="006D2F71">
      <w:pPr>
        <w:numPr>
          <w:ilvl w:val="0"/>
          <w:numId w:val="34"/>
        </w:numPr>
        <w:jc w:val="both"/>
      </w:pPr>
      <w:r w:rsidRPr="00983905">
        <w:t>Podporu pokročilých služeb: Moderní e-Health aplikace, včetně AI asistentů a digitálních dvojčat, vyžadují robustní infrastrukturu pro zpracování a ukládání velkého objemu dat.</w:t>
      </w:r>
    </w:p>
    <w:p w14:paraId="1BC16AF3" w14:textId="77777777" w:rsidR="00983905" w:rsidRPr="00983905" w:rsidRDefault="00983905" w:rsidP="006D2F71">
      <w:pPr>
        <w:numPr>
          <w:ilvl w:val="0"/>
          <w:numId w:val="34"/>
        </w:numPr>
        <w:jc w:val="both"/>
      </w:pPr>
      <w:r w:rsidRPr="00983905">
        <w:t>Zajištění dostupnosti péče: VHCN umožňuje rozšíření digitálních zdravotních služeb i do odlehlých nebo řídce osídlených oblastí, kde je tradiční model zdravotní péče obtížně udržitelný.</w:t>
      </w:r>
    </w:p>
    <w:p w14:paraId="6630A512" w14:textId="77777777" w:rsidR="00983905" w:rsidRPr="00983905" w:rsidRDefault="00983905" w:rsidP="006D2F71">
      <w:pPr>
        <w:jc w:val="both"/>
      </w:pPr>
      <w:r w:rsidRPr="00983905">
        <w:t>Nedostatečné pokrytí VHCN představuje jednu z hlavních bariér rozvoje e-Health v českých obcích. Investice do digitální infrastruktury jsou proto základním předpokladem pro zavádění a rozvoj moderních zdravotnických služeb. Bez stabilního a rychlého připojení nelze zajistit bezpečný přenos citlivých dat, kvalitní videokonzultace ani efektivní vzdálený monitoring pacientů</w:t>
      </w:r>
    </w:p>
    <w:p w14:paraId="03BAE55A" w14:textId="77777777" w:rsidR="006D2F71" w:rsidRDefault="006D2F71" w:rsidP="0097091C">
      <w:pPr>
        <w:pStyle w:val="Nadpis2"/>
        <w:rPr>
          <w:sz w:val="24"/>
          <w:szCs w:val="24"/>
        </w:rPr>
      </w:pPr>
      <w:bookmarkStart w:id="11" w:name="_Toc199871014"/>
    </w:p>
    <w:p w14:paraId="0E5E16C7" w14:textId="48446A9D" w:rsidR="0097091C" w:rsidRDefault="0097091C" w:rsidP="0097091C">
      <w:pPr>
        <w:pStyle w:val="Nadpis2"/>
        <w:rPr>
          <w:sz w:val="24"/>
          <w:szCs w:val="24"/>
        </w:rPr>
      </w:pPr>
      <w:r w:rsidRPr="0097091C">
        <w:rPr>
          <w:sz w:val="24"/>
          <w:szCs w:val="24"/>
        </w:rPr>
        <w:t>3.3 Hlavní benefity pro obecní rozpočet</w:t>
      </w:r>
      <w:bookmarkEnd w:id="11"/>
    </w:p>
    <w:p w14:paraId="74BEEC57" w14:textId="77777777" w:rsidR="004041F4" w:rsidRPr="004041F4" w:rsidRDefault="004041F4" w:rsidP="00BB2522">
      <w:pPr>
        <w:jc w:val="both"/>
      </w:pPr>
      <w:r w:rsidRPr="004041F4">
        <w:t>Implementace e-Health přináší obcím významné ekonomické přínosy:</w:t>
      </w:r>
    </w:p>
    <w:p w14:paraId="5B7DC19C" w14:textId="77777777" w:rsidR="004041F4" w:rsidRPr="004041F4" w:rsidRDefault="004041F4" w:rsidP="00BB2522">
      <w:pPr>
        <w:numPr>
          <w:ilvl w:val="0"/>
          <w:numId w:val="8"/>
        </w:numPr>
        <w:jc w:val="both"/>
      </w:pPr>
      <w:r w:rsidRPr="004041F4">
        <w:t>Snížení nákladů na fyzické návštěvy lékařů a přepravu pacientů</w:t>
      </w:r>
    </w:p>
    <w:p w14:paraId="02796F31" w14:textId="77777777" w:rsidR="004041F4" w:rsidRPr="004041F4" w:rsidRDefault="004041F4" w:rsidP="00BB2522">
      <w:pPr>
        <w:numPr>
          <w:ilvl w:val="0"/>
          <w:numId w:val="8"/>
        </w:numPr>
        <w:jc w:val="both"/>
      </w:pPr>
      <w:r w:rsidRPr="004041F4">
        <w:t>Úspora lidských zdrojů díky automatizaci administrativních a opakovaných činností</w:t>
      </w:r>
    </w:p>
    <w:p w14:paraId="07AB6566" w14:textId="77777777" w:rsidR="004041F4" w:rsidRPr="004041F4" w:rsidRDefault="004041F4" w:rsidP="00BB2522">
      <w:pPr>
        <w:numPr>
          <w:ilvl w:val="0"/>
          <w:numId w:val="8"/>
        </w:numPr>
        <w:jc w:val="both"/>
      </w:pPr>
      <w:r w:rsidRPr="004041F4">
        <w:t>Efektivnější využití zdravotnického personálu, který může obsloužit více pacientů na dálku</w:t>
      </w:r>
    </w:p>
    <w:p w14:paraId="555DAF2E" w14:textId="02C52BA3" w:rsidR="004041F4" w:rsidRPr="004041F4" w:rsidRDefault="004041F4" w:rsidP="00BB2522">
      <w:pPr>
        <w:numPr>
          <w:ilvl w:val="0"/>
          <w:numId w:val="8"/>
        </w:numPr>
        <w:jc w:val="both"/>
      </w:pPr>
      <w:r w:rsidRPr="004041F4">
        <w:t>Snížení nákladů na hospitalizace díky včasné intervenci a lepšímu monitorování pacientů</w:t>
      </w:r>
    </w:p>
    <w:p w14:paraId="7BF902FC" w14:textId="77777777" w:rsidR="00354675" w:rsidRDefault="004041F4" w:rsidP="00BB2522">
      <w:pPr>
        <w:jc w:val="both"/>
      </w:pPr>
      <w:r w:rsidRPr="004041F4">
        <w:t>Například v evropském prostředí bylo díky digitalizaci zdravotnictví dosaženo úspor v řádu desítek milionů eur a výrazného snížení administrativní zátěže zdravotnického personálu</w:t>
      </w:r>
      <w:r w:rsidR="005E5669">
        <w:t>. Tyto úspory se pochopitelně týkají jen obcí, k</w:t>
      </w:r>
      <w:r w:rsidR="00BC23D7">
        <w:t>teré jsou zřizovateli zdravotn</w:t>
      </w:r>
      <w:r w:rsidR="00354675">
        <w:t xml:space="preserve">ických zařízení. </w:t>
      </w:r>
    </w:p>
    <w:p w14:paraId="0616603B" w14:textId="3C537F1B" w:rsidR="004041F4" w:rsidRPr="00E14DB6" w:rsidRDefault="00354675" w:rsidP="00BB2522">
      <w:pPr>
        <w:jc w:val="both"/>
        <w:rPr>
          <w:b/>
          <w:bCs/>
        </w:rPr>
      </w:pPr>
      <w:r w:rsidRPr="00E14DB6">
        <w:rPr>
          <w:b/>
          <w:bCs/>
        </w:rPr>
        <w:t>Mnohem větší efekt je ovšem v oblasti měkkých metrik, a to zvýšení míry komfortu</w:t>
      </w:r>
      <w:r w:rsidR="00E14DB6" w:rsidRPr="00E14DB6">
        <w:rPr>
          <w:b/>
          <w:bCs/>
        </w:rPr>
        <w:t>, který lze na ú)zemí obce nabídnout jejím občanům a jejich spokojenost.</w:t>
      </w:r>
    </w:p>
    <w:p w14:paraId="70D0F218" w14:textId="77777777" w:rsidR="004041F4" w:rsidRPr="004041F4" w:rsidRDefault="004041F4" w:rsidP="00BB2522">
      <w:pPr>
        <w:jc w:val="both"/>
      </w:pPr>
    </w:p>
    <w:p w14:paraId="4A9C9813" w14:textId="57CAD522" w:rsidR="0097091C" w:rsidRDefault="0097091C" w:rsidP="0097091C">
      <w:pPr>
        <w:pStyle w:val="Nadpis2"/>
        <w:rPr>
          <w:sz w:val="24"/>
          <w:szCs w:val="24"/>
        </w:rPr>
      </w:pPr>
      <w:bookmarkStart w:id="12" w:name="_Toc199871015"/>
      <w:r w:rsidRPr="0097091C">
        <w:rPr>
          <w:sz w:val="24"/>
          <w:szCs w:val="24"/>
        </w:rPr>
        <w:t>3.4 Přímé a nepřímé úspory energie</w:t>
      </w:r>
      <w:bookmarkEnd w:id="12"/>
    </w:p>
    <w:p w14:paraId="2F8B761C" w14:textId="77777777" w:rsidR="000A7D21" w:rsidRPr="000A7D21" w:rsidRDefault="000A7D21" w:rsidP="00BB2522">
      <w:pPr>
        <w:numPr>
          <w:ilvl w:val="0"/>
          <w:numId w:val="9"/>
        </w:numPr>
        <w:jc w:val="both"/>
      </w:pPr>
      <w:r w:rsidRPr="000A7D21">
        <w:t>Přímé úspory: nižší počet nutných převozů do nemocnic, méně hospitalizací, méně fyzických návštěv lékaře</w:t>
      </w:r>
    </w:p>
    <w:p w14:paraId="143ED256" w14:textId="77777777" w:rsidR="000A7D21" w:rsidRPr="000A7D21" w:rsidRDefault="000A7D21" w:rsidP="00BB2522">
      <w:pPr>
        <w:numPr>
          <w:ilvl w:val="0"/>
          <w:numId w:val="9"/>
        </w:numPr>
        <w:jc w:val="both"/>
      </w:pPr>
      <w:r w:rsidRPr="000A7D21">
        <w:t>Nepřímé úspory: lepší prevence a včasná diagnostika, snížení komplikací chronických onemocnění, úspora času pacientů i pečovatelů</w:t>
      </w:r>
    </w:p>
    <w:p w14:paraId="152DBC54" w14:textId="77777777" w:rsidR="000A7D21" w:rsidRPr="000A7D21" w:rsidRDefault="000A7D21" w:rsidP="000A7D21"/>
    <w:p w14:paraId="7F001F2A" w14:textId="6F0975CB" w:rsidR="0097091C" w:rsidRDefault="0097091C" w:rsidP="0097091C">
      <w:pPr>
        <w:pStyle w:val="Nadpis2"/>
        <w:rPr>
          <w:sz w:val="24"/>
          <w:szCs w:val="24"/>
        </w:rPr>
      </w:pPr>
      <w:bookmarkStart w:id="13" w:name="_Toc199871016"/>
      <w:r w:rsidRPr="0097091C">
        <w:rPr>
          <w:sz w:val="24"/>
          <w:szCs w:val="24"/>
        </w:rPr>
        <w:t xml:space="preserve">3.5 </w:t>
      </w:r>
      <w:r w:rsidR="00C176DF">
        <w:rPr>
          <w:sz w:val="24"/>
          <w:szCs w:val="24"/>
        </w:rPr>
        <w:t>Osobní</w:t>
      </w:r>
      <w:r w:rsidRPr="0097091C">
        <w:rPr>
          <w:sz w:val="24"/>
          <w:szCs w:val="24"/>
        </w:rPr>
        <w:t xml:space="preserve"> a provozní přínosy</w:t>
      </w:r>
      <w:bookmarkEnd w:id="13"/>
    </w:p>
    <w:p w14:paraId="305BA7D2" w14:textId="77777777" w:rsidR="000A47EA" w:rsidRPr="000A47EA" w:rsidRDefault="000A47EA" w:rsidP="00BB2522">
      <w:pPr>
        <w:numPr>
          <w:ilvl w:val="0"/>
          <w:numId w:val="10"/>
        </w:numPr>
        <w:jc w:val="both"/>
      </w:pPr>
      <w:r w:rsidRPr="000A47EA">
        <w:t>Zvýšení dostupnosti péče pro seniory a imobilní pacienty</w:t>
      </w:r>
    </w:p>
    <w:p w14:paraId="4741F81C" w14:textId="77777777" w:rsidR="000A47EA" w:rsidRPr="000A47EA" w:rsidRDefault="000A47EA" w:rsidP="00BB2522">
      <w:pPr>
        <w:numPr>
          <w:ilvl w:val="0"/>
          <w:numId w:val="10"/>
        </w:numPr>
        <w:jc w:val="both"/>
      </w:pPr>
      <w:r w:rsidRPr="000A47EA">
        <w:lastRenderedPageBreak/>
        <w:t>Možnost rychlé konzultace s odborníkem bez nutnosti cestování</w:t>
      </w:r>
    </w:p>
    <w:p w14:paraId="48D81553" w14:textId="77777777" w:rsidR="000A47EA" w:rsidRPr="000A47EA" w:rsidRDefault="000A47EA" w:rsidP="00BB2522">
      <w:pPr>
        <w:numPr>
          <w:ilvl w:val="0"/>
          <w:numId w:val="10"/>
        </w:numPr>
        <w:jc w:val="both"/>
      </w:pPr>
      <w:r w:rsidRPr="000A47EA">
        <w:t>Větší kontrola pacienta nad vlastním zdravím díky přehledu o datech a možnostem samosprávy</w:t>
      </w:r>
    </w:p>
    <w:p w14:paraId="24B6F21D" w14:textId="60A532C0" w:rsidR="000A47EA" w:rsidRPr="000A47EA" w:rsidRDefault="000A47EA" w:rsidP="00BB2522">
      <w:pPr>
        <w:numPr>
          <w:ilvl w:val="0"/>
          <w:numId w:val="10"/>
        </w:numPr>
        <w:jc w:val="both"/>
      </w:pPr>
      <w:r w:rsidRPr="000A47EA">
        <w:t>Snížení administrativní zátěže lékařů a zdravotnického personálu, což zvyšuje efektivitu péče</w:t>
      </w:r>
      <w:r w:rsidR="00012F2A">
        <w:t>.</w:t>
      </w:r>
    </w:p>
    <w:p w14:paraId="1972F7A9" w14:textId="77777777" w:rsidR="000A47EA" w:rsidRDefault="000A47EA" w:rsidP="00BB2522">
      <w:pPr>
        <w:jc w:val="both"/>
      </w:pPr>
      <w:r w:rsidRPr="000A47EA">
        <w:t>Závěrem lze shrnout, že e-Health v kombinaci s kvalitní digitální infrastrukturou přináší obcím i jejich obyvatelům vyšší dostupnost péče, úspory a zlepšení kvality života, zejména pro seniory a osoby s omezenou mobilitou.</w:t>
      </w:r>
    </w:p>
    <w:p w14:paraId="5FF38ECF" w14:textId="56BB8043" w:rsidR="00485CB4" w:rsidRPr="006D431D" w:rsidRDefault="00485CB4" w:rsidP="00BB2522">
      <w:pPr>
        <w:jc w:val="both"/>
        <w:rPr>
          <w:b/>
          <w:bCs/>
        </w:rPr>
      </w:pPr>
      <w:r w:rsidRPr="006D431D">
        <w:rPr>
          <w:b/>
          <w:bCs/>
        </w:rPr>
        <w:t>Pokud přistoup</w:t>
      </w:r>
      <w:r w:rsidR="00F75510" w:rsidRPr="006D431D">
        <w:rPr>
          <w:b/>
          <w:bCs/>
        </w:rPr>
        <w:t>í</w:t>
      </w:r>
      <w:r w:rsidRPr="006D431D">
        <w:rPr>
          <w:b/>
          <w:bCs/>
        </w:rPr>
        <w:t xml:space="preserve">me na pohled, který se dívá na obce jako na poskytovatele vybraných služeb </w:t>
      </w:r>
      <w:r w:rsidR="00D118B9" w:rsidRPr="006D431D">
        <w:rPr>
          <w:b/>
          <w:bCs/>
        </w:rPr>
        <w:t xml:space="preserve">(a placený z daní občanů státu a obce), </w:t>
      </w:r>
      <w:r w:rsidR="00156A29" w:rsidRPr="006D431D">
        <w:rPr>
          <w:b/>
          <w:bCs/>
        </w:rPr>
        <w:t>a mezi které patří např. bezpečnost, osvětlení, úklid, odvoz odpadu</w:t>
      </w:r>
      <w:r w:rsidR="006D431D" w:rsidRPr="006D431D">
        <w:rPr>
          <w:b/>
          <w:bCs/>
        </w:rPr>
        <w:t xml:space="preserve"> a mnoho dalších, </w:t>
      </w:r>
      <w:r w:rsidR="00D118B9" w:rsidRPr="006D431D">
        <w:rPr>
          <w:b/>
          <w:bCs/>
        </w:rPr>
        <w:t>pak projekty</w:t>
      </w:r>
      <w:r w:rsidR="00001FB0" w:rsidRPr="006D431D">
        <w:rPr>
          <w:b/>
          <w:bCs/>
        </w:rPr>
        <w:t xml:space="preserve"> mířící na </w:t>
      </w:r>
      <w:r w:rsidR="006D431D" w:rsidRPr="006D431D">
        <w:rPr>
          <w:b/>
          <w:bCs/>
        </w:rPr>
        <w:t xml:space="preserve">další </w:t>
      </w:r>
      <w:r w:rsidR="00001FB0" w:rsidRPr="006D431D">
        <w:rPr>
          <w:b/>
          <w:bCs/>
        </w:rPr>
        <w:t xml:space="preserve">osobní přínosy by měly být jednoznačně v centru pozornosti </w:t>
      </w:r>
      <w:r w:rsidR="00F75510" w:rsidRPr="006D431D">
        <w:rPr>
          <w:b/>
          <w:bCs/>
        </w:rPr>
        <w:t>všech samospráv.</w:t>
      </w:r>
    </w:p>
    <w:p w14:paraId="0A12169F" w14:textId="77777777" w:rsidR="000A47EA" w:rsidRPr="000A47EA" w:rsidRDefault="000A47EA" w:rsidP="000A47EA"/>
    <w:p w14:paraId="5D858BEB" w14:textId="47F461BD" w:rsidR="0097091C" w:rsidRPr="0097091C" w:rsidRDefault="0097091C" w:rsidP="0097091C">
      <w:pPr>
        <w:pStyle w:val="Nadpis1"/>
        <w:numPr>
          <w:ilvl w:val="0"/>
          <w:numId w:val="3"/>
        </w:numPr>
        <w:rPr>
          <w:sz w:val="28"/>
          <w:szCs w:val="28"/>
        </w:rPr>
      </w:pPr>
      <w:bookmarkStart w:id="14" w:name="_Toc199871017"/>
      <w:r w:rsidRPr="0097091C">
        <w:rPr>
          <w:sz w:val="28"/>
          <w:szCs w:val="28"/>
        </w:rPr>
        <w:t>Rizika a potenciální nevýhody implementace</w:t>
      </w:r>
      <w:bookmarkEnd w:id="14"/>
    </w:p>
    <w:p w14:paraId="67559D65" w14:textId="43D6DEA4" w:rsidR="0097091C" w:rsidRDefault="0097091C" w:rsidP="0097091C">
      <w:pPr>
        <w:pStyle w:val="Nadpis2"/>
        <w:rPr>
          <w:sz w:val="28"/>
          <w:szCs w:val="28"/>
        </w:rPr>
      </w:pPr>
      <w:bookmarkStart w:id="15" w:name="_Toc199871018"/>
      <w:r w:rsidRPr="0097091C">
        <w:rPr>
          <w:sz w:val="28"/>
          <w:szCs w:val="28"/>
        </w:rPr>
        <w:t>4.1 Investiční náročnost</w:t>
      </w:r>
      <w:bookmarkEnd w:id="15"/>
    </w:p>
    <w:p w14:paraId="57765B3E" w14:textId="41E84D4E" w:rsidR="004010A8" w:rsidRDefault="00D728C0" w:rsidP="00BB2522">
      <w:pPr>
        <w:jc w:val="both"/>
      </w:pPr>
      <w:r w:rsidRPr="00D728C0">
        <w:t>Zavedení e-Health technologií vyžaduje významné počáteční investice do infrastruktury, zařízení a školení personálu. Náklady se mohou výrazně lišit podle zvoleného řešení – například on-premise systémy vyžadují vyšší vstupní investice do hardwaru a správy, zatímco cloudová řešení mají nižší počáteční náklady, ale mohou být v dlouhodobém horizontu finančně náročnější kvůli pravidelným poplatkům a škálování</w:t>
      </w:r>
      <w:hyperlink r:id="rId9" w:tgtFrame="_blank" w:history="1">
        <w:r w:rsidRPr="00D728C0">
          <w:rPr>
            <w:rStyle w:val="Hypertextovodkaz"/>
          </w:rPr>
          <w:t>5</w:t>
        </w:r>
      </w:hyperlink>
      <w:hyperlink r:id="rId10" w:tgtFrame="_blank" w:history="1">
        <w:r w:rsidRPr="00D728C0">
          <w:rPr>
            <w:rStyle w:val="Hypertextovodkaz"/>
          </w:rPr>
          <w:t>10</w:t>
        </w:r>
      </w:hyperlink>
      <w:r w:rsidRPr="00D728C0">
        <w:t>. Pro menší obce může být finanční zátěž bariérou, zvláště pokud nejsou dostupné dotační programy nebo partnerství.</w:t>
      </w:r>
    </w:p>
    <w:p w14:paraId="6312FAEB" w14:textId="61966755" w:rsidR="006D431D" w:rsidRPr="00371E4F" w:rsidRDefault="006776A6" w:rsidP="00BB2522">
      <w:pPr>
        <w:jc w:val="both"/>
        <w:rPr>
          <w:b/>
          <w:bCs/>
        </w:rPr>
      </w:pPr>
      <w:r w:rsidRPr="00371E4F">
        <w:rPr>
          <w:b/>
          <w:bCs/>
        </w:rPr>
        <w:t xml:space="preserve">Investice do telekomunikační infrastruktury jsou ovšem zpravidla investicemi operátora, který </w:t>
      </w:r>
      <w:r w:rsidR="00F73DC8" w:rsidRPr="00371E4F">
        <w:rPr>
          <w:b/>
          <w:bCs/>
        </w:rPr>
        <w:t>je může financovat jednak z dotací, ale také z</w:t>
      </w:r>
      <w:r w:rsidR="00A175DB" w:rsidRPr="00371E4F">
        <w:rPr>
          <w:b/>
          <w:bCs/>
        </w:rPr>
        <w:t xml:space="preserve"> potenciální obchodní činnosti. A, obecně, služby s přidanou hodnotou (VAS), jsou jednou z cest. Při vší úctě ke klasické telefonii, ta nebude pravděpodobně schopna </w:t>
      </w:r>
      <w:r w:rsidR="00371E4F" w:rsidRPr="00371E4F">
        <w:rPr>
          <w:b/>
          <w:bCs/>
        </w:rPr>
        <w:t>náklady operátora pokrýt.</w:t>
      </w:r>
    </w:p>
    <w:p w14:paraId="4236E857" w14:textId="77777777" w:rsidR="00371E4F" w:rsidRPr="004010A8" w:rsidRDefault="00371E4F" w:rsidP="00BB2522">
      <w:pPr>
        <w:jc w:val="both"/>
      </w:pPr>
    </w:p>
    <w:p w14:paraId="5A842287" w14:textId="0A054F67" w:rsidR="0097091C" w:rsidRDefault="0097091C" w:rsidP="0097091C">
      <w:pPr>
        <w:pStyle w:val="Nadpis2"/>
        <w:rPr>
          <w:sz w:val="28"/>
          <w:szCs w:val="28"/>
        </w:rPr>
      </w:pPr>
      <w:bookmarkStart w:id="16" w:name="_Toc199871019"/>
      <w:r w:rsidRPr="0097091C">
        <w:rPr>
          <w:sz w:val="28"/>
          <w:szCs w:val="28"/>
        </w:rPr>
        <w:t>4.2 Provozní a technologická rizika</w:t>
      </w:r>
      <w:bookmarkEnd w:id="16"/>
    </w:p>
    <w:p w14:paraId="6F444308" w14:textId="720DCFD0" w:rsidR="00D728C0" w:rsidRPr="00D728C0" w:rsidRDefault="00D728C0" w:rsidP="00BB2522">
      <w:pPr>
        <w:numPr>
          <w:ilvl w:val="0"/>
          <w:numId w:val="11"/>
        </w:numPr>
        <w:jc w:val="both"/>
      </w:pPr>
      <w:r w:rsidRPr="00D728C0">
        <w:rPr>
          <w:b/>
          <w:bCs/>
        </w:rPr>
        <w:t>Technologické problémy:</w:t>
      </w:r>
      <w:r w:rsidRPr="00D728C0">
        <w:t> Nedostatečné nebo nestabilní internetové připojení v menších obcích může zásadně omezit funkčnost e-Health služeb.</w:t>
      </w:r>
    </w:p>
    <w:p w14:paraId="28CC6D1D" w14:textId="77777777" w:rsidR="00D728C0" w:rsidRPr="00D728C0" w:rsidRDefault="00D728C0" w:rsidP="00BB2522">
      <w:pPr>
        <w:numPr>
          <w:ilvl w:val="0"/>
          <w:numId w:val="11"/>
        </w:numPr>
        <w:jc w:val="both"/>
      </w:pPr>
      <w:r w:rsidRPr="00D728C0">
        <w:rPr>
          <w:b/>
          <w:bCs/>
        </w:rPr>
        <w:t>Kybernetická bezpečnost:</w:t>
      </w:r>
      <w:r w:rsidRPr="00D728C0">
        <w:t> E-Health systémy jsou vystaveny riziku úniku citlivých dat, útokům na zařízení, ztrátě nebo zneužití přístupových údajů, a dalším bezpečnostním incidentům</w:t>
      </w:r>
      <w:hyperlink r:id="rId11" w:tgtFrame="_blank" w:history="1">
        <w:r w:rsidRPr="00D728C0">
          <w:rPr>
            <w:rStyle w:val="Hypertextovodkaz"/>
          </w:rPr>
          <w:t>6</w:t>
        </w:r>
      </w:hyperlink>
      <w:hyperlink r:id="rId12" w:tgtFrame="_blank" w:history="1">
        <w:r w:rsidRPr="00D728C0">
          <w:rPr>
            <w:rStyle w:val="Hypertextovodkaz"/>
          </w:rPr>
          <w:t>12</w:t>
        </w:r>
      </w:hyperlink>
      <w:r w:rsidRPr="00D728C0">
        <w:t>.</w:t>
      </w:r>
    </w:p>
    <w:p w14:paraId="4582B7E5" w14:textId="16EA5327" w:rsidR="00D728C0" w:rsidRPr="00D728C0" w:rsidRDefault="00D728C0" w:rsidP="00BB2522">
      <w:pPr>
        <w:numPr>
          <w:ilvl w:val="0"/>
          <w:numId w:val="11"/>
        </w:numPr>
        <w:jc w:val="both"/>
      </w:pPr>
      <w:r w:rsidRPr="00D728C0">
        <w:rPr>
          <w:b/>
          <w:bCs/>
        </w:rPr>
        <w:t>Provozní výpadky:</w:t>
      </w:r>
      <w:r w:rsidRPr="00D728C0">
        <w:t> Závislost na technologiích znamená, že poruchy serverů, softwaru nebo výpadky dodavatelů mohou ohrozit dostupnost péče.</w:t>
      </w:r>
    </w:p>
    <w:p w14:paraId="42D5952C" w14:textId="77777777" w:rsidR="00D728C0" w:rsidRPr="00D728C0" w:rsidRDefault="00D728C0" w:rsidP="00BB2522">
      <w:pPr>
        <w:numPr>
          <w:ilvl w:val="0"/>
          <w:numId w:val="11"/>
        </w:numPr>
        <w:jc w:val="both"/>
      </w:pPr>
      <w:r w:rsidRPr="00D728C0">
        <w:rPr>
          <w:b/>
          <w:bCs/>
        </w:rPr>
        <w:lastRenderedPageBreak/>
        <w:t>Uživatelská přívětivost:</w:t>
      </w:r>
      <w:r w:rsidRPr="00D728C0">
        <w:t> Někteří uživatelé, zejména senioři, mohou mít potíže s ovládáním nových systémů, což snižuje efektivitu a využitelnost e-Health služeb</w:t>
      </w:r>
      <w:hyperlink r:id="rId13" w:tgtFrame="_blank" w:history="1">
        <w:r w:rsidRPr="00D728C0">
          <w:rPr>
            <w:rStyle w:val="Hypertextovodkaz"/>
          </w:rPr>
          <w:t>4</w:t>
        </w:r>
      </w:hyperlink>
      <w:r w:rsidRPr="00D728C0">
        <w:t>.</w:t>
      </w:r>
    </w:p>
    <w:p w14:paraId="16C88FAE" w14:textId="77777777" w:rsidR="00D728C0" w:rsidRPr="00D728C0" w:rsidRDefault="00D728C0" w:rsidP="00BB2522">
      <w:pPr>
        <w:numPr>
          <w:ilvl w:val="0"/>
          <w:numId w:val="11"/>
        </w:numPr>
        <w:jc w:val="both"/>
      </w:pPr>
      <w:r w:rsidRPr="00D728C0">
        <w:rPr>
          <w:b/>
          <w:bCs/>
        </w:rPr>
        <w:t>Chybějící osobní kontakt:</w:t>
      </w:r>
      <w:r w:rsidRPr="00D728C0">
        <w:t> Nedostatek fyzického kontaktu může negativně ovlivnit kvalitu péče, zejména při diagnostice nebo psychologické podpoře</w:t>
      </w:r>
    </w:p>
    <w:p w14:paraId="10DA7AD9" w14:textId="77777777" w:rsidR="00D728C0" w:rsidRPr="00D728C0" w:rsidRDefault="00D728C0" w:rsidP="00D728C0"/>
    <w:p w14:paraId="1A2D7208" w14:textId="56962D76" w:rsidR="0097091C" w:rsidRDefault="0097091C" w:rsidP="0097091C">
      <w:pPr>
        <w:pStyle w:val="Nadpis2"/>
        <w:rPr>
          <w:sz w:val="28"/>
          <w:szCs w:val="28"/>
        </w:rPr>
      </w:pPr>
      <w:bookmarkStart w:id="17" w:name="_Toc199871020"/>
      <w:r w:rsidRPr="0097091C">
        <w:rPr>
          <w:sz w:val="28"/>
          <w:szCs w:val="28"/>
        </w:rPr>
        <w:t>4.3 Závislost na dodavatelích/technologiích</w:t>
      </w:r>
      <w:bookmarkEnd w:id="17"/>
    </w:p>
    <w:p w14:paraId="446976EA" w14:textId="1F698BB7" w:rsidR="00584036" w:rsidRPr="00584036" w:rsidRDefault="00584036" w:rsidP="00BB2522">
      <w:pPr>
        <w:numPr>
          <w:ilvl w:val="0"/>
          <w:numId w:val="12"/>
        </w:numPr>
        <w:jc w:val="both"/>
      </w:pPr>
      <w:r w:rsidRPr="00584036">
        <w:rPr>
          <w:b/>
          <w:bCs/>
        </w:rPr>
        <w:t>Vendor lock-in:</w:t>
      </w:r>
      <w:r w:rsidRPr="00584036">
        <w:t> Výběr jednoho dodavatele může vést k obtížné a nákladné změně systému v budoucnu, omezené interoperabilitě a závislosti na podmínkách dodavatele.</w:t>
      </w:r>
    </w:p>
    <w:p w14:paraId="1D03B777" w14:textId="2F21A600" w:rsidR="00584036" w:rsidRPr="00584036" w:rsidRDefault="00584036" w:rsidP="00BB2522">
      <w:pPr>
        <w:numPr>
          <w:ilvl w:val="0"/>
          <w:numId w:val="12"/>
        </w:numPr>
        <w:jc w:val="both"/>
      </w:pPr>
      <w:r w:rsidRPr="00584036">
        <w:rPr>
          <w:b/>
          <w:bCs/>
        </w:rPr>
        <w:t>Omezená možnost přizpůsobení:</w:t>
      </w:r>
      <w:r w:rsidRPr="00584036">
        <w:t> Přechod na jednotná řešení často znamená ztrátu autonomie obce nebo poskytovatele v úpravách systému dle vlastních potřeb.</w:t>
      </w:r>
    </w:p>
    <w:p w14:paraId="32A21C82" w14:textId="38EA2285" w:rsidR="00584036" w:rsidRPr="00584036" w:rsidRDefault="00584036" w:rsidP="00BB2522">
      <w:pPr>
        <w:numPr>
          <w:ilvl w:val="0"/>
          <w:numId w:val="12"/>
        </w:numPr>
        <w:jc w:val="both"/>
      </w:pPr>
      <w:r w:rsidRPr="00584036">
        <w:rPr>
          <w:b/>
          <w:bCs/>
        </w:rPr>
        <w:t>Rizika v dodavatelském řetězci:</w:t>
      </w:r>
      <w:r w:rsidRPr="00584036">
        <w:t> Výpadky nebo změny u klíčových dodavatelů mohou ovlivnit funkčnost celého systému, včetně bezpečnosti a dostupnosti služeb.</w:t>
      </w:r>
    </w:p>
    <w:p w14:paraId="102C7D9F" w14:textId="4440CFE9" w:rsidR="00584036" w:rsidRPr="00584036" w:rsidRDefault="00584036" w:rsidP="00BB2522">
      <w:pPr>
        <w:jc w:val="both"/>
      </w:pPr>
      <w:r w:rsidRPr="00584036">
        <w:rPr>
          <w:b/>
          <w:bCs/>
        </w:rPr>
        <w:t>Shrnutí:</w:t>
      </w:r>
      <w:r w:rsidRPr="00584036">
        <w:br/>
        <w:t>Implementace e-Health přináší řadu rizik, která je třeba aktivně řídit. Patří sem nejen finanční a technologické výzvy, ale i otázky bezpečnosti, právní odpovědnosti, uživatelské přívětivosti a závislosti na dodavatelích. Úspěšná realizace proto vyžaduje systematické hodnocení rizik, důsledný výběr technologií a dodavatelů, investice do vzdělávání uživatelů a zajištění robustní digitální infrastruktury.</w:t>
      </w:r>
    </w:p>
    <w:p w14:paraId="476B5DF6" w14:textId="4469CA5B" w:rsidR="00584036" w:rsidRPr="00584036" w:rsidRDefault="00806F8F" w:rsidP="00584036">
      <w:r w:rsidRPr="00806F8F">
        <w:rPr>
          <w:noProof/>
        </w:rPr>
        <w:drawing>
          <wp:inline distT="0" distB="0" distL="0" distR="0" wp14:anchorId="2984F022" wp14:editId="410F2846">
            <wp:extent cx="5760720" cy="2324100"/>
            <wp:effectExtent l="0" t="0" r="0" b="0"/>
            <wp:docPr id="1357242116" name="Obrázek 1" descr="Obsah obrázku oblečení, kreslené, ilustrace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242116" name="Obrázek 1" descr="Obsah obrázku oblečení, kreslené, ilustrace&#10;&#10;Obsah generovaný pomocí AI může být nesprávný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C6057" w14:textId="41887B42" w:rsidR="0097091C" w:rsidRPr="0097091C" w:rsidRDefault="0097091C" w:rsidP="0097091C">
      <w:pPr>
        <w:pStyle w:val="Nadpis1"/>
        <w:numPr>
          <w:ilvl w:val="0"/>
          <w:numId w:val="3"/>
        </w:numPr>
      </w:pPr>
      <w:bookmarkStart w:id="18" w:name="_Toc199871021"/>
      <w:r w:rsidRPr="0097091C">
        <w:rPr>
          <w:sz w:val="28"/>
          <w:szCs w:val="28"/>
        </w:rPr>
        <w:t>SWOT analýza (energetický management s využitím VHCN v obci)</w:t>
      </w:r>
      <w:bookmarkEnd w:id="18"/>
    </w:p>
    <w:p w14:paraId="2A88D5BB" w14:textId="161A258D" w:rsidR="0097091C" w:rsidRDefault="0097091C" w:rsidP="0097091C">
      <w:pPr>
        <w:pStyle w:val="Nadpis2"/>
        <w:rPr>
          <w:sz w:val="24"/>
          <w:szCs w:val="24"/>
        </w:rPr>
      </w:pPr>
      <w:bookmarkStart w:id="19" w:name="_Toc199871022"/>
      <w:r w:rsidRPr="0097091C">
        <w:rPr>
          <w:sz w:val="24"/>
          <w:szCs w:val="24"/>
        </w:rPr>
        <w:t>5.1 Silné stránky</w:t>
      </w:r>
      <w:bookmarkEnd w:id="19"/>
    </w:p>
    <w:p w14:paraId="546AABE4" w14:textId="77777777" w:rsidR="008C5E14" w:rsidRPr="008C5E14" w:rsidRDefault="008C5E14" w:rsidP="00BB2522">
      <w:pPr>
        <w:numPr>
          <w:ilvl w:val="0"/>
          <w:numId w:val="13"/>
        </w:numPr>
        <w:jc w:val="both"/>
      </w:pPr>
      <w:r w:rsidRPr="008C5E14">
        <w:t>Výrazné zvýšení dostupnosti zdravotní péče pro obyvatele, zejména seniory a osoby s omezenou mobilitou.</w:t>
      </w:r>
    </w:p>
    <w:p w14:paraId="1B51301C" w14:textId="77777777" w:rsidR="008C5E14" w:rsidRPr="008C5E14" w:rsidRDefault="008C5E14" w:rsidP="00BB2522">
      <w:pPr>
        <w:numPr>
          <w:ilvl w:val="0"/>
          <w:numId w:val="13"/>
        </w:numPr>
        <w:jc w:val="both"/>
      </w:pPr>
      <w:r w:rsidRPr="008C5E14">
        <w:lastRenderedPageBreak/>
        <w:t>Možnost včasné diagnostiky a prevence díky průběžnému monitoringu zdravotního stavu a rychlému přenosu dat.</w:t>
      </w:r>
    </w:p>
    <w:p w14:paraId="14AF5354" w14:textId="77777777" w:rsidR="008C5E14" w:rsidRPr="008C5E14" w:rsidRDefault="008C5E14" w:rsidP="00BB2522">
      <w:pPr>
        <w:numPr>
          <w:ilvl w:val="0"/>
          <w:numId w:val="13"/>
        </w:numPr>
        <w:jc w:val="both"/>
      </w:pPr>
      <w:r w:rsidRPr="008C5E14">
        <w:t>Úspora nákladů na dopravu pacientů a zdravotnického personálu, efektivnější využití lidských zdrojů.</w:t>
      </w:r>
    </w:p>
    <w:p w14:paraId="251C76FD" w14:textId="77777777" w:rsidR="008C5E14" w:rsidRPr="008C5E14" w:rsidRDefault="008C5E14" w:rsidP="00BB2522">
      <w:pPr>
        <w:numPr>
          <w:ilvl w:val="0"/>
          <w:numId w:val="13"/>
        </w:numPr>
        <w:jc w:val="both"/>
      </w:pPr>
      <w:r w:rsidRPr="008C5E14">
        <w:t>Podpora digitalizace a inovací v rámci Smart Cities, což zvyšuje atraktivitu obce pro obyvatele i investory.</w:t>
      </w:r>
    </w:p>
    <w:p w14:paraId="500D8799" w14:textId="77777777" w:rsidR="008C5E14" w:rsidRPr="008C5E14" w:rsidRDefault="008C5E14" w:rsidP="00BB2522">
      <w:pPr>
        <w:numPr>
          <w:ilvl w:val="0"/>
          <w:numId w:val="13"/>
        </w:numPr>
        <w:jc w:val="both"/>
      </w:pPr>
      <w:r w:rsidRPr="008C5E14">
        <w:t>Vysoká úroveň zabezpečení dat při využití moderních VHCN sítí a standardizovaných e-Health řešení</w:t>
      </w:r>
      <w:hyperlink r:id="rId15" w:tgtFrame="_blank" w:history="1">
        <w:r w:rsidRPr="008C5E14">
          <w:rPr>
            <w:rStyle w:val="Hypertextovodkaz"/>
          </w:rPr>
          <w:t>2</w:t>
        </w:r>
      </w:hyperlink>
      <w:hyperlink r:id="rId16" w:tgtFrame="_blank" w:history="1">
        <w:r w:rsidRPr="008C5E14">
          <w:rPr>
            <w:rStyle w:val="Hypertextovodkaz"/>
          </w:rPr>
          <w:t>3</w:t>
        </w:r>
      </w:hyperlink>
      <w:hyperlink r:id="rId17" w:tgtFrame="_blank" w:history="1">
        <w:r w:rsidRPr="008C5E14">
          <w:rPr>
            <w:rStyle w:val="Hypertextovodkaz"/>
          </w:rPr>
          <w:t>6</w:t>
        </w:r>
      </w:hyperlink>
      <w:r w:rsidRPr="008C5E14">
        <w:t>.</w:t>
      </w:r>
    </w:p>
    <w:p w14:paraId="79BD7611" w14:textId="77777777" w:rsidR="008C5E14" w:rsidRPr="008C5E14" w:rsidRDefault="008C5E14" w:rsidP="008C5E14"/>
    <w:p w14:paraId="5E7C1E87" w14:textId="7EC2BC4C" w:rsidR="0097091C" w:rsidRDefault="0097091C" w:rsidP="0097091C">
      <w:pPr>
        <w:pStyle w:val="Nadpis2"/>
        <w:rPr>
          <w:sz w:val="24"/>
          <w:szCs w:val="24"/>
        </w:rPr>
      </w:pPr>
      <w:bookmarkStart w:id="20" w:name="_Toc199871023"/>
      <w:r w:rsidRPr="0097091C">
        <w:rPr>
          <w:sz w:val="24"/>
          <w:szCs w:val="24"/>
        </w:rPr>
        <w:t>5.2 Slabé stránky</w:t>
      </w:r>
      <w:bookmarkEnd w:id="20"/>
    </w:p>
    <w:p w14:paraId="5EE27B08" w14:textId="77777777" w:rsidR="004A22CB" w:rsidRPr="004A22CB" w:rsidRDefault="004A22CB" w:rsidP="00BB2522">
      <w:pPr>
        <w:numPr>
          <w:ilvl w:val="0"/>
          <w:numId w:val="14"/>
        </w:numPr>
        <w:jc w:val="both"/>
      </w:pPr>
      <w:r w:rsidRPr="004A22CB">
        <w:t>Vysoké počáteční investiční náklady na infrastrukturu, zařízení a školení personálu.</w:t>
      </w:r>
    </w:p>
    <w:p w14:paraId="3196C2B7" w14:textId="77777777" w:rsidR="004A22CB" w:rsidRPr="004A22CB" w:rsidRDefault="004A22CB" w:rsidP="00BB2522">
      <w:pPr>
        <w:numPr>
          <w:ilvl w:val="0"/>
          <w:numId w:val="14"/>
        </w:numPr>
        <w:jc w:val="both"/>
      </w:pPr>
      <w:r w:rsidRPr="004A22CB">
        <w:t>Nedostatečné pokrytí VHCN v některých venkovských oblastech, což omezuje dostupnost služeb.</w:t>
      </w:r>
    </w:p>
    <w:p w14:paraId="7FB8B407" w14:textId="77777777" w:rsidR="004A22CB" w:rsidRPr="004A22CB" w:rsidRDefault="004A22CB" w:rsidP="00BB2522">
      <w:pPr>
        <w:numPr>
          <w:ilvl w:val="0"/>
          <w:numId w:val="14"/>
        </w:numPr>
        <w:jc w:val="both"/>
      </w:pPr>
      <w:r w:rsidRPr="004A22CB">
        <w:t>Nízká digitální gramotnost části populace, zejména starších obyvatel, může snižovat efektivitu využití e-Health.</w:t>
      </w:r>
    </w:p>
    <w:p w14:paraId="6BDF70AB" w14:textId="77777777" w:rsidR="004A22CB" w:rsidRPr="004A22CB" w:rsidRDefault="004A22CB" w:rsidP="00BB2522">
      <w:pPr>
        <w:numPr>
          <w:ilvl w:val="0"/>
          <w:numId w:val="14"/>
        </w:numPr>
        <w:jc w:val="both"/>
      </w:pPr>
      <w:r w:rsidRPr="004A22CB">
        <w:t>Riziko odporu zdravotnického personálu a pacientů vůči novým technologiím kvůli nedůvěře nebo obavám o soukromí</w:t>
      </w:r>
    </w:p>
    <w:p w14:paraId="5AEE6792" w14:textId="77777777" w:rsidR="004A22CB" w:rsidRPr="004A22CB" w:rsidRDefault="004A22CB" w:rsidP="004A22CB"/>
    <w:p w14:paraId="5AAC18B4" w14:textId="3522CD38" w:rsidR="0097091C" w:rsidRDefault="0097091C" w:rsidP="0097091C">
      <w:pPr>
        <w:pStyle w:val="Nadpis2"/>
        <w:rPr>
          <w:sz w:val="24"/>
          <w:szCs w:val="24"/>
        </w:rPr>
      </w:pPr>
      <w:bookmarkStart w:id="21" w:name="_Toc199871024"/>
      <w:r w:rsidRPr="0097091C">
        <w:rPr>
          <w:sz w:val="24"/>
          <w:szCs w:val="24"/>
        </w:rPr>
        <w:t>5.3 Příležitosti</w:t>
      </w:r>
      <w:bookmarkEnd w:id="21"/>
    </w:p>
    <w:p w14:paraId="7BEBAE72" w14:textId="77777777" w:rsidR="00D65FD4" w:rsidRPr="00D65FD4" w:rsidRDefault="00D65FD4" w:rsidP="00BB2522">
      <w:pPr>
        <w:numPr>
          <w:ilvl w:val="0"/>
          <w:numId w:val="15"/>
        </w:numPr>
        <w:jc w:val="both"/>
      </w:pPr>
      <w:r w:rsidRPr="00D65FD4">
        <w:t>Možnost čerpání dotací z evropských a národních programů na rozvoj digitální infrastruktury a zdravotnictví.</w:t>
      </w:r>
    </w:p>
    <w:p w14:paraId="1B905549" w14:textId="77777777" w:rsidR="00D65FD4" w:rsidRPr="00D65FD4" w:rsidRDefault="00D65FD4" w:rsidP="00BB2522">
      <w:pPr>
        <w:numPr>
          <w:ilvl w:val="0"/>
          <w:numId w:val="15"/>
        </w:numPr>
        <w:jc w:val="both"/>
      </w:pPr>
      <w:r w:rsidRPr="00D65FD4">
        <w:t>Rozvoj nových služeb, jako je telemedicína, domácí monitorování a vzdálené konzultace, které mohou přinést další úspory a zvýšit komfort obyvatel.</w:t>
      </w:r>
    </w:p>
    <w:p w14:paraId="0B248D64" w14:textId="77777777" w:rsidR="00D65FD4" w:rsidRPr="00D65FD4" w:rsidRDefault="00D65FD4" w:rsidP="00BB2522">
      <w:pPr>
        <w:numPr>
          <w:ilvl w:val="0"/>
          <w:numId w:val="15"/>
        </w:numPr>
        <w:jc w:val="both"/>
      </w:pPr>
      <w:r w:rsidRPr="00D65FD4">
        <w:t>Zapojení obce do pilotních projektů a partnerství s univerzitami či technologickými firmami.</w:t>
      </w:r>
    </w:p>
    <w:p w14:paraId="1450EDD4" w14:textId="77777777" w:rsidR="00D65FD4" w:rsidRPr="00D65FD4" w:rsidRDefault="00D65FD4" w:rsidP="00BB2522">
      <w:pPr>
        <w:numPr>
          <w:ilvl w:val="0"/>
          <w:numId w:val="15"/>
        </w:numPr>
        <w:jc w:val="both"/>
      </w:pPr>
      <w:r w:rsidRPr="00D65FD4">
        <w:t>Využití dat pro strategické plánování zdravotní péče a optimalizaci obecních služeb</w:t>
      </w:r>
    </w:p>
    <w:p w14:paraId="618D96F4" w14:textId="77777777" w:rsidR="00D65FD4" w:rsidRPr="00D65FD4" w:rsidRDefault="00D65FD4" w:rsidP="00D65FD4"/>
    <w:p w14:paraId="173C8E4E" w14:textId="4E097E8A" w:rsidR="0097091C" w:rsidRDefault="0097091C" w:rsidP="0097091C">
      <w:pPr>
        <w:pStyle w:val="Nadpis2"/>
        <w:rPr>
          <w:sz w:val="24"/>
          <w:szCs w:val="24"/>
        </w:rPr>
      </w:pPr>
      <w:bookmarkStart w:id="22" w:name="_Toc199871025"/>
      <w:r w:rsidRPr="0097091C">
        <w:rPr>
          <w:sz w:val="24"/>
          <w:szCs w:val="24"/>
        </w:rPr>
        <w:t>5.4 Hrozby</w:t>
      </w:r>
      <w:bookmarkEnd w:id="22"/>
    </w:p>
    <w:p w14:paraId="74A15480" w14:textId="77777777" w:rsidR="00D65FD4" w:rsidRPr="00D65FD4" w:rsidRDefault="00D65FD4" w:rsidP="00BB2522">
      <w:pPr>
        <w:numPr>
          <w:ilvl w:val="0"/>
          <w:numId w:val="16"/>
        </w:numPr>
        <w:jc w:val="both"/>
      </w:pPr>
      <w:r w:rsidRPr="00D65FD4">
        <w:t>Rizika kybernetických útoků, úniku citlivých dat a zneužití osobních informací.</w:t>
      </w:r>
    </w:p>
    <w:p w14:paraId="6C33BAB8" w14:textId="77777777" w:rsidR="00D65FD4" w:rsidRPr="00D65FD4" w:rsidRDefault="00D65FD4" w:rsidP="00BB2522">
      <w:pPr>
        <w:numPr>
          <w:ilvl w:val="0"/>
          <w:numId w:val="16"/>
        </w:numPr>
        <w:jc w:val="both"/>
      </w:pPr>
      <w:r w:rsidRPr="00D65FD4">
        <w:t>Závislost na konkrétních dodavatelích technologií a riziko vendor lock-in.</w:t>
      </w:r>
    </w:p>
    <w:p w14:paraId="178F1E4E" w14:textId="77777777" w:rsidR="00D65FD4" w:rsidRPr="00D65FD4" w:rsidRDefault="00D65FD4" w:rsidP="00BB2522">
      <w:pPr>
        <w:numPr>
          <w:ilvl w:val="0"/>
          <w:numId w:val="16"/>
        </w:numPr>
        <w:jc w:val="both"/>
      </w:pPr>
      <w:r w:rsidRPr="00D65FD4">
        <w:t>Legislativní nejistota v oblasti telemedicíny, úhrad a ochrany osobních údajů.</w:t>
      </w:r>
    </w:p>
    <w:p w14:paraId="688A5ABE" w14:textId="0BC56521" w:rsidR="00D65FD4" w:rsidRPr="00D65FD4" w:rsidRDefault="00D65FD4" w:rsidP="00BB2522">
      <w:pPr>
        <w:numPr>
          <w:ilvl w:val="0"/>
          <w:numId w:val="16"/>
        </w:numPr>
        <w:jc w:val="both"/>
      </w:pPr>
      <w:r w:rsidRPr="00D65FD4">
        <w:t>Potenciální odpor obyvatel k digitalizaci zdravotní péče z důvodu obav o bezpečnost, soukromí nebo složitost technologií.</w:t>
      </w:r>
    </w:p>
    <w:p w14:paraId="1EC82502" w14:textId="77777777" w:rsidR="00D65FD4" w:rsidRPr="00D65FD4" w:rsidRDefault="00D65FD4" w:rsidP="00BB2522">
      <w:pPr>
        <w:jc w:val="both"/>
      </w:pPr>
      <w:r w:rsidRPr="00D65FD4">
        <w:lastRenderedPageBreak/>
        <w:t>Tato SWOT analýza ukazuje, že e-Health s podporou VHCN má v českých obcích velký potenciál, ale úspěšná realizace vyžaduje překonání řady technologických, organizačních i společenských výzev.</w:t>
      </w:r>
    </w:p>
    <w:p w14:paraId="07E8B012" w14:textId="77777777" w:rsidR="00D65FD4" w:rsidRPr="00D65FD4" w:rsidRDefault="00D65FD4" w:rsidP="00D65FD4"/>
    <w:p w14:paraId="092C02CF" w14:textId="12FEFDC8" w:rsidR="0097091C" w:rsidRPr="0097091C" w:rsidRDefault="0097091C" w:rsidP="0097091C">
      <w:pPr>
        <w:pStyle w:val="Nadpis1"/>
        <w:numPr>
          <w:ilvl w:val="0"/>
          <w:numId w:val="3"/>
        </w:numPr>
        <w:rPr>
          <w:sz w:val="28"/>
          <w:szCs w:val="28"/>
        </w:rPr>
      </w:pPr>
      <w:bookmarkStart w:id="23" w:name="_Toc199871026"/>
      <w:r w:rsidRPr="0097091C">
        <w:rPr>
          <w:sz w:val="28"/>
          <w:szCs w:val="28"/>
        </w:rPr>
        <w:t>Možné finanční a rozpočtové modely pro obec</w:t>
      </w:r>
      <w:bookmarkEnd w:id="23"/>
    </w:p>
    <w:p w14:paraId="787462B6" w14:textId="328553D2" w:rsidR="0097091C" w:rsidRDefault="0097091C" w:rsidP="0097091C">
      <w:pPr>
        <w:pStyle w:val="Nadpis2"/>
        <w:rPr>
          <w:sz w:val="24"/>
          <w:szCs w:val="24"/>
        </w:rPr>
      </w:pPr>
      <w:bookmarkStart w:id="24" w:name="_Toc199871027"/>
      <w:r w:rsidRPr="0097091C">
        <w:rPr>
          <w:sz w:val="24"/>
          <w:szCs w:val="24"/>
        </w:rPr>
        <w:t>6.1 Varianty financování (dotace, vlastní rozpočet, partnerství)</w:t>
      </w:r>
      <w:bookmarkEnd w:id="24"/>
    </w:p>
    <w:p w14:paraId="405EF370" w14:textId="77777777" w:rsidR="00F92BFA" w:rsidRPr="00F92BFA" w:rsidRDefault="00F92BFA" w:rsidP="00BB2522">
      <w:pPr>
        <w:jc w:val="both"/>
      </w:pPr>
      <w:r w:rsidRPr="00F92BFA">
        <w:t>Obce mohou financovat zavádění e-Health několika způsoby, často v kombinaci:</w:t>
      </w:r>
    </w:p>
    <w:p w14:paraId="622D1580" w14:textId="77777777" w:rsidR="00C15CC0" w:rsidRPr="00C15CC0" w:rsidRDefault="00F92BFA" w:rsidP="00BB2522">
      <w:pPr>
        <w:numPr>
          <w:ilvl w:val="0"/>
          <w:numId w:val="17"/>
        </w:numPr>
        <w:jc w:val="both"/>
      </w:pPr>
      <w:r w:rsidRPr="00F92BFA">
        <w:rPr>
          <w:b/>
          <w:bCs/>
        </w:rPr>
        <w:t>Dotace:</w:t>
      </w:r>
    </w:p>
    <w:p w14:paraId="15ADE0D6" w14:textId="02AA6C68" w:rsidR="00F92BFA" w:rsidRPr="00F92BFA" w:rsidRDefault="00F92BFA" w:rsidP="00C15CC0">
      <w:pPr>
        <w:ind w:left="720"/>
        <w:jc w:val="both"/>
      </w:pPr>
      <w:r w:rsidRPr="00F92BFA">
        <w:t xml:space="preserve">Evropská unie nabízí řadu programů zaměřených na podporu digitalizace zdravotnictví, např. EU4Health, Digital Europe </w:t>
      </w:r>
      <w:proofErr w:type="spellStart"/>
      <w:r w:rsidRPr="00F92BFA">
        <w:t>Programme</w:t>
      </w:r>
      <w:proofErr w:type="spellEnd"/>
      <w:r w:rsidRPr="00F92BFA">
        <w:t>, Connecting Europe Facility, Horizon Europe, Recovery and Resilience Facility (RRF) či Evropský fond pro regionální rozvoj (ERDF)</w:t>
      </w:r>
      <w:hyperlink r:id="rId18" w:tgtFrame="_blank" w:history="1">
        <w:r w:rsidRPr="00F92BFA">
          <w:rPr>
            <w:rStyle w:val="Hypertextovodkaz"/>
          </w:rPr>
          <w:t>4</w:t>
        </w:r>
      </w:hyperlink>
      <w:hyperlink r:id="rId19" w:tgtFrame="_blank" w:history="1">
        <w:r w:rsidRPr="00F92BFA">
          <w:rPr>
            <w:rStyle w:val="Hypertextovodkaz"/>
          </w:rPr>
          <w:t>2</w:t>
        </w:r>
      </w:hyperlink>
      <w:r w:rsidRPr="00F92BFA">
        <w:t>. V některých zemích (např. Norsko) existují i národní grantové programy přímo pro obce, které podporují přípravu, nákup a implementaci zdravotnických technologií.</w:t>
      </w:r>
    </w:p>
    <w:p w14:paraId="71CE6BC0" w14:textId="77777777" w:rsidR="00BB2522" w:rsidRPr="00BB2522" w:rsidRDefault="00F92BFA" w:rsidP="00BB2522">
      <w:pPr>
        <w:numPr>
          <w:ilvl w:val="0"/>
          <w:numId w:val="17"/>
        </w:numPr>
        <w:jc w:val="both"/>
      </w:pPr>
      <w:r w:rsidRPr="00F92BFA">
        <w:rPr>
          <w:b/>
          <w:bCs/>
        </w:rPr>
        <w:t>Vlastní rozpočet:</w:t>
      </w:r>
    </w:p>
    <w:p w14:paraId="4A9740B7" w14:textId="5F0D91D8" w:rsidR="00F92BFA" w:rsidRPr="00F92BFA" w:rsidRDefault="00F92BFA" w:rsidP="00BB2522">
      <w:pPr>
        <w:ind w:left="720"/>
        <w:jc w:val="both"/>
      </w:pPr>
      <w:r w:rsidRPr="00F92BFA">
        <w:t>Část investic může obec hradit z vlastních prostředků, často v rámci schváleného rozpočtu na rozvoj služeb nebo infrastruktury. Tento přístup je vhodný zejména pro menší pilotní projekty nebo spolufinancování dotačních titulů.</w:t>
      </w:r>
    </w:p>
    <w:p w14:paraId="43272F02" w14:textId="77777777" w:rsidR="00C15CC0" w:rsidRPr="00C15CC0" w:rsidRDefault="00F92BFA" w:rsidP="00BB2522">
      <w:pPr>
        <w:numPr>
          <w:ilvl w:val="0"/>
          <w:numId w:val="17"/>
        </w:numPr>
        <w:jc w:val="both"/>
      </w:pPr>
      <w:r w:rsidRPr="00F92BFA">
        <w:rPr>
          <w:b/>
          <w:bCs/>
        </w:rPr>
        <w:t>Partnerství:</w:t>
      </w:r>
    </w:p>
    <w:p w14:paraId="279A978E" w14:textId="5143275C" w:rsidR="00F92BFA" w:rsidRPr="00F92BFA" w:rsidRDefault="00F92BFA" w:rsidP="00C15CC0">
      <w:pPr>
        <w:ind w:left="720"/>
        <w:jc w:val="both"/>
      </w:pPr>
      <w:r w:rsidRPr="00F92BFA">
        <w:t>Obce mohou uzavírat partnerství s dalšími municipalitami, zdravotnickými zařízeními, univerzitami nebo soukromým sektorem, čímž lze sdílet náklady i know-how a dosáhnout úspor z rozsahu</w:t>
      </w:r>
    </w:p>
    <w:p w14:paraId="0ED4F896" w14:textId="77777777" w:rsidR="00F92BFA" w:rsidRPr="00F92BFA" w:rsidRDefault="00F92BFA" w:rsidP="00F92BFA"/>
    <w:p w14:paraId="23FBE411" w14:textId="340A9C66" w:rsidR="0097091C" w:rsidRDefault="0097091C" w:rsidP="0097091C">
      <w:pPr>
        <w:pStyle w:val="Nadpis2"/>
        <w:rPr>
          <w:sz w:val="24"/>
          <w:szCs w:val="24"/>
        </w:rPr>
      </w:pPr>
      <w:bookmarkStart w:id="25" w:name="_Toc199871028"/>
      <w:r w:rsidRPr="0097091C">
        <w:rPr>
          <w:sz w:val="24"/>
          <w:szCs w:val="24"/>
        </w:rPr>
        <w:t>6.2 Přímé a dlouhodobé rozpočtové dopady</w:t>
      </w:r>
      <w:bookmarkEnd w:id="25"/>
    </w:p>
    <w:p w14:paraId="257BF183" w14:textId="77777777" w:rsidR="00C15CC0" w:rsidRPr="00C15CC0" w:rsidRDefault="007E2FFB" w:rsidP="00C15CC0">
      <w:pPr>
        <w:numPr>
          <w:ilvl w:val="0"/>
          <w:numId w:val="18"/>
        </w:numPr>
        <w:jc w:val="both"/>
      </w:pPr>
      <w:r w:rsidRPr="007E2FFB">
        <w:rPr>
          <w:b/>
          <w:bCs/>
        </w:rPr>
        <w:t>Přímé dopady:</w:t>
      </w:r>
    </w:p>
    <w:p w14:paraId="5B3FA588" w14:textId="3189F154" w:rsidR="007E2FFB" w:rsidRPr="007E2FFB" w:rsidRDefault="007E2FFB" w:rsidP="00C15CC0">
      <w:pPr>
        <w:ind w:left="720"/>
        <w:jc w:val="both"/>
      </w:pPr>
      <w:r w:rsidRPr="007E2FFB">
        <w:t>Zavedení e-Health přináší okamžité úspory zejména v oblasti přepravních nákladů, snížení počtu hospitalizací, efektivnějšího využití zdravotnického personálu a administrativy.</w:t>
      </w:r>
      <w:r w:rsidRPr="007E2FFB">
        <w:br/>
        <w:t>Například v USA byly vyčísleny roční úspory na jednom zdravotnickém zařízení:</w:t>
      </w:r>
    </w:p>
    <w:p w14:paraId="33BE32C4" w14:textId="77777777" w:rsidR="007E2FFB" w:rsidRPr="007E2FFB" w:rsidRDefault="007E2FFB" w:rsidP="00C15CC0">
      <w:pPr>
        <w:numPr>
          <w:ilvl w:val="1"/>
          <w:numId w:val="18"/>
        </w:numPr>
        <w:jc w:val="both"/>
      </w:pPr>
      <w:r w:rsidRPr="007E2FFB">
        <w:t>cestovní náklady: až 24 210 USD</w:t>
      </w:r>
    </w:p>
    <w:p w14:paraId="22AE534F" w14:textId="77777777" w:rsidR="007E2FFB" w:rsidRPr="007E2FFB" w:rsidRDefault="007E2FFB" w:rsidP="00C15CC0">
      <w:pPr>
        <w:numPr>
          <w:ilvl w:val="1"/>
          <w:numId w:val="18"/>
        </w:numPr>
        <w:jc w:val="both"/>
      </w:pPr>
      <w:r w:rsidRPr="007E2FFB">
        <w:t>ztráta výdělků pacientů: až 16 769 USD</w:t>
      </w:r>
    </w:p>
    <w:p w14:paraId="14BEC9D4" w14:textId="77777777" w:rsidR="007E2FFB" w:rsidRPr="007E2FFB" w:rsidRDefault="007E2FFB" w:rsidP="00C15CC0">
      <w:pPr>
        <w:numPr>
          <w:ilvl w:val="1"/>
          <w:numId w:val="18"/>
        </w:numPr>
        <w:jc w:val="both"/>
      </w:pPr>
      <w:r w:rsidRPr="007E2FFB">
        <w:t>úspory nemocnic: až 81 300 USD</w:t>
      </w:r>
    </w:p>
    <w:p w14:paraId="76519278" w14:textId="77777777" w:rsidR="007E2FFB" w:rsidRPr="007E2FFB" w:rsidRDefault="007E2FFB" w:rsidP="00C15CC0">
      <w:pPr>
        <w:numPr>
          <w:ilvl w:val="1"/>
          <w:numId w:val="18"/>
        </w:numPr>
        <w:jc w:val="both"/>
      </w:pPr>
      <w:r w:rsidRPr="007E2FFB">
        <w:t>zvýšení příjmů místních laboratoří a lékáren</w:t>
      </w:r>
      <w:hyperlink r:id="rId20" w:tgtFrame="_blank" w:history="1">
        <w:r w:rsidRPr="007E2FFB">
          <w:rPr>
            <w:rStyle w:val="Hypertextovodkaz"/>
          </w:rPr>
          <w:t>3</w:t>
        </w:r>
      </w:hyperlink>
      <w:r w:rsidRPr="007E2FFB">
        <w:t>.</w:t>
      </w:r>
    </w:p>
    <w:p w14:paraId="13C9D92F" w14:textId="77777777" w:rsidR="00C15CC0" w:rsidRPr="00C15CC0" w:rsidRDefault="007E2FFB" w:rsidP="00C15CC0">
      <w:pPr>
        <w:numPr>
          <w:ilvl w:val="0"/>
          <w:numId w:val="18"/>
        </w:numPr>
        <w:jc w:val="both"/>
      </w:pPr>
      <w:r w:rsidRPr="007E2FFB">
        <w:rPr>
          <w:b/>
          <w:bCs/>
        </w:rPr>
        <w:t>Dlouhodobé dopady:</w:t>
      </w:r>
    </w:p>
    <w:p w14:paraId="326CF83C" w14:textId="22D2E5B1" w:rsidR="007E2FFB" w:rsidRDefault="007E2FFB" w:rsidP="00C15CC0">
      <w:pPr>
        <w:ind w:left="720"/>
        <w:jc w:val="both"/>
      </w:pPr>
      <w:r w:rsidRPr="007E2FFB">
        <w:lastRenderedPageBreak/>
        <w:t>Dlouhodobě lze očekávat snížení zatížení obecního rozpočtu díky prevenci komplikací, včasné diagnostice a snížení potřeby akutní péče. Investice do infrastruktury (např. VHCN) má také multiplikační efekt – zvyšuje atraktivitu obce pro nové obyvatele a podnikatele, což může vést k vyšším daňovým příjmům a dalšímu rozvoji služeb.</w:t>
      </w:r>
    </w:p>
    <w:p w14:paraId="45AEF82B" w14:textId="7B72AF86" w:rsidR="000F6A7D" w:rsidRPr="00142C18" w:rsidRDefault="009B3276" w:rsidP="000F6A7D">
      <w:pPr>
        <w:jc w:val="both"/>
        <w:rPr>
          <w:b/>
          <w:bCs/>
        </w:rPr>
      </w:pPr>
      <w:r w:rsidRPr="00142C18">
        <w:rPr>
          <w:b/>
          <w:bCs/>
        </w:rPr>
        <w:t>V tomto okamžiku se jistě naskytne otázka, jak porovnat centralizovanou péči (</w:t>
      </w:r>
      <w:r w:rsidR="0068061C" w:rsidRPr="00142C18">
        <w:rPr>
          <w:b/>
          <w:bCs/>
        </w:rPr>
        <w:t>nemocniční, ambulantní, ústavní) s decentralizovanou (doma</w:t>
      </w:r>
      <w:r w:rsidR="00E20EB8" w:rsidRPr="00142C18">
        <w:rPr>
          <w:b/>
          <w:bCs/>
        </w:rPr>
        <w:t xml:space="preserve">) a jaké jsou limity a možnosti. Protože medicínské obory </w:t>
      </w:r>
      <w:r w:rsidR="00101951" w:rsidRPr="00142C18">
        <w:rPr>
          <w:b/>
          <w:bCs/>
        </w:rPr>
        <w:t xml:space="preserve">s jejich možnostmi se neustále rozvíjí, zdá jako vhodné v tomto případě nevycházet ze stanovení </w:t>
      </w:r>
      <w:r w:rsidR="00A90CFC" w:rsidRPr="00142C18">
        <w:rPr>
          <w:b/>
          <w:bCs/>
        </w:rPr>
        <w:t xml:space="preserve">cíle, ale ze stanovení cesty, nebo směru. Výsledkem není dogma, ale </w:t>
      </w:r>
      <w:r w:rsidR="00D42EAE" w:rsidRPr="00142C18">
        <w:rPr>
          <w:b/>
          <w:bCs/>
        </w:rPr>
        <w:t xml:space="preserve">krok za krokem se rozvíjející možnost </w:t>
      </w:r>
      <w:r w:rsidR="00C0649B" w:rsidRPr="00142C18">
        <w:rPr>
          <w:b/>
          <w:bCs/>
        </w:rPr>
        <w:t>přiblížit lékařskou péči (třeba i jen oblasti diagnostiky a monitoringu) pacientovi</w:t>
      </w:r>
      <w:r w:rsidR="00142C18" w:rsidRPr="00142C18">
        <w:rPr>
          <w:b/>
          <w:bCs/>
        </w:rPr>
        <w:t xml:space="preserve"> v prostředí, které je pro něho uklidňující (doma).</w:t>
      </w:r>
    </w:p>
    <w:p w14:paraId="29802AD9" w14:textId="77777777" w:rsidR="007E2FFB" w:rsidRPr="007E2FFB" w:rsidRDefault="007E2FFB" w:rsidP="007E2FFB"/>
    <w:p w14:paraId="11693513" w14:textId="5AAA72E2" w:rsidR="0097091C" w:rsidRDefault="0097091C" w:rsidP="0097091C">
      <w:pPr>
        <w:pStyle w:val="Nadpis2"/>
        <w:rPr>
          <w:sz w:val="24"/>
          <w:szCs w:val="24"/>
        </w:rPr>
      </w:pPr>
      <w:bookmarkStart w:id="26" w:name="_Toc199871029"/>
      <w:r w:rsidRPr="0097091C">
        <w:rPr>
          <w:sz w:val="24"/>
          <w:szCs w:val="24"/>
        </w:rPr>
        <w:t>6.3 Ukázkový model návratnosti investice</w:t>
      </w:r>
      <w:bookmarkEnd w:id="26"/>
    </w:p>
    <w:p w14:paraId="12CABB8E" w14:textId="77777777" w:rsidR="00C15CC0" w:rsidRDefault="00FF664B" w:rsidP="00C15CC0">
      <w:pPr>
        <w:jc w:val="both"/>
      </w:pPr>
      <w:r w:rsidRPr="00FF664B">
        <w:t xml:space="preserve">Pro posouzení ekonomické výhodnosti lze využít tzv. budget </w:t>
      </w:r>
      <w:proofErr w:type="spellStart"/>
      <w:r w:rsidRPr="00FF664B">
        <w:t>impact</w:t>
      </w:r>
      <w:proofErr w:type="spellEnd"/>
      <w:r w:rsidRPr="00FF664B">
        <w:t xml:space="preserve"> model (BIM), který umožňuje simulovat rozpočtové dopady a návratnost investice v</w:t>
      </w:r>
      <w:r w:rsidR="00C15CC0">
        <w:t> </w:t>
      </w:r>
      <w:r w:rsidRPr="00FF664B">
        <w:t>čase</w:t>
      </w:r>
      <w:r w:rsidR="00C15CC0">
        <w:t>.</w:t>
      </w:r>
    </w:p>
    <w:p w14:paraId="399912FA" w14:textId="2574F43E" w:rsidR="00FF664B" w:rsidRPr="005B7A1E" w:rsidRDefault="00FF664B" w:rsidP="00C15CC0">
      <w:pPr>
        <w:jc w:val="both"/>
        <w:rPr>
          <w:b/>
          <w:bCs/>
        </w:rPr>
      </w:pPr>
      <w:r w:rsidRPr="00FF664B">
        <w:br/>
      </w:r>
      <w:r w:rsidRPr="005B7A1E">
        <w:rPr>
          <w:b/>
          <w:bCs/>
        </w:rPr>
        <w:t>Příklad základních vstupů modelu:</w:t>
      </w:r>
    </w:p>
    <w:p w14:paraId="5F1681AC" w14:textId="3BC8D372" w:rsidR="00514D4C" w:rsidRPr="00FF664B" w:rsidRDefault="00C40277" w:rsidP="00C15CC0">
      <w:pPr>
        <w:jc w:val="both"/>
      </w:pPr>
      <w:r w:rsidRPr="00C40277">
        <w:rPr>
          <w:noProof/>
        </w:rPr>
        <w:drawing>
          <wp:inline distT="0" distB="0" distL="0" distR="0" wp14:anchorId="5469C3AB" wp14:editId="48FD62EC">
            <wp:extent cx="5695950" cy="2152650"/>
            <wp:effectExtent l="0" t="0" r="0" b="0"/>
            <wp:docPr id="207263528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7F790" w14:textId="071476C2" w:rsidR="00C40277" w:rsidRDefault="00FF664B" w:rsidP="00C15CC0">
      <w:pPr>
        <w:jc w:val="both"/>
      </w:pPr>
      <w:r w:rsidRPr="00FF664B">
        <w:t>Návratnost investice lze očekávat v horizontu 3–5 let v závislosti na rozsahu projektu, dostupnosti dotací a míře využití služeb.</w:t>
      </w:r>
    </w:p>
    <w:p w14:paraId="50A5FEFE" w14:textId="2264A2D8" w:rsidR="00FF664B" w:rsidRPr="00FF664B" w:rsidRDefault="00FF664B" w:rsidP="00C15CC0">
      <w:pPr>
        <w:jc w:val="both"/>
      </w:pPr>
      <w:r w:rsidRPr="00FF664B">
        <w:br/>
        <w:t>Důležité je také zohlednit nepřímé přínosy, jako je zvýšení kvality života obyvatel, lepší prevence a atraktivita obce.</w:t>
      </w:r>
    </w:p>
    <w:p w14:paraId="0B342BB2" w14:textId="6525BFA7" w:rsidR="00FF664B" w:rsidRPr="00FF664B" w:rsidRDefault="00FF664B" w:rsidP="00C15CC0">
      <w:pPr>
        <w:jc w:val="both"/>
      </w:pPr>
      <w:r w:rsidRPr="00FF664B">
        <w:rPr>
          <w:b/>
          <w:bCs/>
        </w:rPr>
        <w:t>Shrnutí:</w:t>
      </w:r>
      <w:r w:rsidRPr="00FF664B">
        <w:br/>
        <w:t>Obce mají k dispozici širokou škálu finančních nástrojů pro zavádění e-Health. Kombinace dotačních titulů, vlastních zdrojů a partnerství umožňuje realizovat efektivní a ekonomicky udržitelná řešení, jejichž návratnost je při správném nastavení projektu velmi reálná. Významnou roli hraje i strategické plánování a využití rozpočtových a ekonomických modelů pro podporu rozhodování.</w:t>
      </w:r>
    </w:p>
    <w:p w14:paraId="6E793658" w14:textId="77777777" w:rsidR="00FF664B" w:rsidRPr="00FF664B" w:rsidRDefault="00FF664B" w:rsidP="00FF664B"/>
    <w:p w14:paraId="0C25C5AA" w14:textId="2537B999" w:rsidR="0097091C" w:rsidRPr="0097091C" w:rsidRDefault="0097091C" w:rsidP="0097091C">
      <w:pPr>
        <w:pStyle w:val="Nadpis1"/>
        <w:numPr>
          <w:ilvl w:val="0"/>
          <w:numId w:val="3"/>
        </w:numPr>
        <w:rPr>
          <w:sz w:val="28"/>
          <w:szCs w:val="28"/>
        </w:rPr>
      </w:pPr>
      <w:bookmarkStart w:id="27" w:name="_Toc199871030"/>
      <w:r w:rsidRPr="0097091C">
        <w:rPr>
          <w:sz w:val="28"/>
          <w:szCs w:val="28"/>
        </w:rPr>
        <w:t xml:space="preserve">Příklady </w:t>
      </w:r>
      <w:r w:rsidR="00E9008A">
        <w:rPr>
          <w:sz w:val="28"/>
          <w:szCs w:val="28"/>
        </w:rPr>
        <w:t>z</w:t>
      </w:r>
      <w:r w:rsidRPr="0097091C">
        <w:rPr>
          <w:sz w:val="28"/>
          <w:szCs w:val="28"/>
        </w:rPr>
        <w:t xml:space="preserve"> praxe</w:t>
      </w:r>
      <w:bookmarkEnd w:id="27"/>
    </w:p>
    <w:p w14:paraId="201CC13C" w14:textId="323EFF9E" w:rsidR="0097091C" w:rsidRDefault="0097091C" w:rsidP="0097091C">
      <w:pPr>
        <w:pStyle w:val="Nadpis2"/>
        <w:rPr>
          <w:sz w:val="24"/>
          <w:szCs w:val="24"/>
        </w:rPr>
      </w:pPr>
      <w:bookmarkStart w:id="28" w:name="_Toc199871031"/>
      <w:r w:rsidRPr="0097091C">
        <w:rPr>
          <w:sz w:val="24"/>
          <w:szCs w:val="24"/>
        </w:rPr>
        <w:t>7.1 Konkrétní případy z ČR nebo zahraničí</w:t>
      </w:r>
      <w:bookmarkEnd w:id="28"/>
    </w:p>
    <w:p w14:paraId="7252CB96" w14:textId="77777777" w:rsidR="00C15CC0" w:rsidRPr="00C15CC0" w:rsidRDefault="009513D6" w:rsidP="00C15CC0">
      <w:pPr>
        <w:numPr>
          <w:ilvl w:val="0"/>
          <w:numId w:val="19"/>
        </w:numPr>
        <w:jc w:val="both"/>
      </w:pPr>
      <w:r w:rsidRPr="009513D6">
        <w:rPr>
          <w:b/>
          <w:bCs/>
        </w:rPr>
        <w:t xml:space="preserve">Dánsko: </w:t>
      </w:r>
      <w:proofErr w:type="spellStart"/>
      <w:r w:rsidRPr="009513D6">
        <w:rPr>
          <w:b/>
          <w:bCs/>
        </w:rPr>
        <w:t>KontaktLæge</w:t>
      </w:r>
      <w:proofErr w:type="spellEnd"/>
      <w:r w:rsidRPr="009513D6">
        <w:rPr>
          <w:b/>
          <w:bCs/>
        </w:rPr>
        <w:t xml:space="preserve"> App</w:t>
      </w:r>
    </w:p>
    <w:p w14:paraId="1F8F920C" w14:textId="65D7E60E" w:rsidR="009513D6" w:rsidRDefault="009513D6" w:rsidP="00C15CC0">
      <w:pPr>
        <w:ind w:left="720"/>
        <w:jc w:val="both"/>
      </w:pPr>
      <w:r w:rsidRPr="009513D6">
        <w:t xml:space="preserve">Dánsko zavedlo celonárodní aplikaci </w:t>
      </w:r>
      <w:proofErr w:type="spellStart"/>
      <w:r w:rsidRPr="009513D6">
        <w:t>KontaktLæge</w:t>
      </w:r>
      <w:proofErr w:type="spellEnd"/>
      <w:r w:rsidRPr="009513D6">
        <w:t xml:space="preserve"> pro videokonzultace mezi občany a praktickými lékaři, s důrazem na seniory a zranitelné skupiny v pečovatelských službách, domovech pro seniory a domácí péči. Aplikace umožnila bezpečné konzultace na dálku, což se ukázalo jako klíčové během pandemie COVID-19. Výsledkem bylo zvýšení dostupnosti péče a posílení schopnosti pacientů aktivně se podílet na správě svého zdraví. Rozšíření aplikace na více platforem umožnilo zapojit širší skupinu uživatelů, zejména v menších obcích, kde je fyzická přítomnost lékaře komplikovaná.</w:t>
      </w:r>
    </w:p>
    <w:p w14:paraId="340DE711" w14:textId="77777777" w:rsidR="00C15CC0" w:rsidRPr="00C15CC0" w:rsidRDefault="009513D6" w:rsidP="00C15CC0">
      <w:pPr>
        <w:numPr>
          <w:ilvl w:val="0"/>
          <w:numId w:val="19"/>
        </w:numPr>
        <w:jc w:val="both"/>
      </w:pPr>
      <w:r w:rsidRPr="009513D6">
        <w:rPr>
          <w:b/>
          <w:bCs/>
        </w:rPr>
        <w:t>Estonsko: e-Konzultace v primární péči</w:t>
      </w:r>
    </w:p>
    <w:p w14:paraId="61E286E9" w14:textId="26A18383" w:rsidR="009513D6" w:rsidRPr="009513D6" w:rsidRDefault="009513D6" w:rsidP="00C15CC0">
      <w:pPr>
        <w:ind w:left="720"/>
        <w:jc w:val="both"/>
      </w:pPr>
      <w:r w:rsidRPr="009513D6">
        <w:t>V Estonsku byla v rámci posílení primární zdravotní péče rozšířena možnost e-konzultací, které umožňují praktickým lékařům rychle předat zdravotní informace specialistům. Pacienti tak mohou získat odborné rady bez nutnosti osobní návštěvy specialisty, což výrazně zlepšilo dostupnost péče v odlehlých oblastech a zefektivnilo rozhodování o dalším postupu léčby.</w:t>
      </w:r>
    </w:p>
    <w:p w14:paraId="4888F1F7" w14:textId="77777777" w:rsidR="00C15CC0" w:rsidRPr="00C15CC0" w:rsidRDefault="009513D6" w:rsidP="00C15CC0">
      <w:pPr>
        <w:numPr>
          <w:ilvl w:val="0"/>
          <w:numId w:val="19"/>
        </w:numPr>
        <w:jc w:val="both"/>
      </w:pPr>
      <w:r w:rsidRPr="009513D6">
        <w:rPr>
          <w:b/>
          <w:bCs/>
        </w:rPr>
        <w:t>Velká Británie: Digitalizace sociální a zdravotní péče</w:t>
      </w:r>
    </w:p>
    <w:p w14:paraId="4A5E8D75" w14:textId="1D3F0146" w:rsidR="009513D6" w:rsidRPr="009513D6" w:rsidRDefault="009513D6" w:rsidP="00C15CC0">
      <w:pPr>
        <w:ind w:left="720"/>
        <w:jc w:val="both"/>
      </w:pPr>
      <w:r w:rsidRPr="009513D6">
        <w:t xml:space="preserve">V britských obcích (např. </w:t>
      </w:r>
      <w:proofErr w:type="spellStart"/>
      <w:r w:rsidRPr="009513D6">
        <w:t>Luton</w:t>
      </w:r>
      <w:proofErr w:type="spellEnd"/>
      <w:r w:rsidRPr="009513D6">
        <w:t>, Plymouth, Liverpool) byly implementovány digitální nástroje pro sdílení zdravotních záznamů mezi pečovateli, zdravotníky a sociálními službami. Výsledkem bylo snížení počtu zbytečných hospitalizací, úspory v řádu stovek tisíc liber a zvýšení efektivity práce personálu. Sdílené elektronické záznamy umožnily rychlejší a přesnější rozhodování a zlepšily koordinaci péče o seniory a chronicky nemocné.</w:t>
      </w:r>
    </w:p>
    <w:p w14:paraId="5582D73C" w14:textId="77777777" w:rsidR="00C15CC0" w:rsidRPr="00C15CC0" w:rsidRDefault="009513D6" w:rsidP="00C15CC0">
      <w:pPr>
        <w:numPr>
          <w:ilvl w:val="0"/>
          <w:numId w:val="19"/>
        </w:numPr>
        <w:jc w:val="both"/>
      </w:pPr>
      <w:r w:rsidRPr="009513D6">
        <w:rPr>
          <w:b/>
          <w:bCs/>
        </w:rPr>
        <w:t xml:space="preserve">Norsko: Vzdálený monitoring a </w:t>
      </w:r>
      <w:proofErr w:type="spellStart"/>
      <w:r w:rsidRPr="009513D6">
        <w:rPr>
          <w:b/>
          <w:bCs/>
        </w:rPr>
        <w:t>asistivní</w:t>
      </w:r>
      <w:proofErr w:type="spellEnd"/>
      <w:r w:rsidRPr="009513D6">
        <w:rPr>
          <w:b/>
          <w:bCs/>
        </w:rPr>
        <w:t xml:space="preserve"> technologie</w:t>
      </w:r>
    </w:p>
    <w:p w14:paraId="2865A22A" w14:textId="15209540" w:rsidR="009513D6" w:rsidRPr="009513D6" w:rsidRDefault="009513D6" w:rsidP="00C15CC0">
      <w:pPr>
        <w:ind w:left="720"/>
        <w:jc w:val="both"/>
      </w:pPr>
      <w:r w:rsidRPr="009513D6">
        <w:t>Norská města a obce implementovaly vzdálený monitoring zdravotního stavu seniorů a využívají asistenční technologie pro podporu samostatnosti. Společný rámec pro e-Health vznikl ve spolupráci s národními i regionálními autoritami. Klíčovým přínosem je snížení tlaku na zdravotnický personál, zvýšení bezpečnosti seniorů a lepší koordinace služeb. Návratnost investic byla podmíněna skutečnou změnou pracovních procesů a aktivním využitím technologií v každodenní praxi.</w:t>
      </w:r>
    </w:p>
    <w:p w14:paraId="3A502CE6" w14:textId="77777777" w:rsidR="009513D6" w:rsidRPr="009513D6" w:rsidRDefault="009513D6" w:rsidP="009513D6"/>
    <w:p w14:paraId="0A2DD04D" w14:textId="4A3854B5" w:rsidR="0097091C" w:rsidRDefault="0097091C" w:rsidP="0097091C">
      <w:pPr>
        <w:pStyle w:val="Nadpis2"/>
        <w:rPr>
          <w:sz w:val="24"/>
          <w:szCs w:val="24"/>
        </w:rPr>
      </w:pPr>
      <w:bookmarkStart w:id="29" w:name="_Toc199871032"/>
      <w:r w:rsidRPr="0097091C">
        <w:rPr>
          <w:sz w:val="24"/>
          <w:szCs w:val="24"/>
        </w:rPr>
        <w:t>7.2 Co obci konkrétně přineslo zavedení chytrého řešení</w:t>
      </w:r>
      <w:bookmarkEnd w:id="29"/>
    </w:p>
    <w:p w14:paraId="23C0EB18" w14:textId="77777777" w:rsidR="00AF7DA6" w:rsidRPr="00AF7DA6" w:rsidRDefault="00AF7DA6" w:rsidP="00C15CC0">
      <w:pPr>
        <w:numPr>
          <w:ilvl w:val="0"/>
          <w:numId w:val="20"/>
        </w:numPr>
        <w:jc w:val="both"/>
      </w:pPr>
      <w:r w:rsidRPr="00AF7DA6">
        <w:rPr>
          <w:b/>
          <w:bCs/>
        </w:rPr>
        <w:t>Zvýšení dostupnosti péče:</w:t>
      </w:r>
      <w:r w:rsidRPr="00AF7DA6">
        <w:t> Obyvatelé, zejména senioři a osoby s omezenou mobilitou, získali rychlejší přístup k lékařským konzultacím a odborným radám bez nutnosti cestování.</w:t>
      </w:r>
    </w:p>
    <w:p w14:paraId="3B07C040" w14:textId="77777777" w:rsidR="00AF7DA6" w:rsidRPr="00AF7DA6" w:rsidRDefault="00AF7DA6" w:rsidP="00C15CC0">
      <w:pPr>
        <w:numPr>
          <w:ilvl w:val="0"/>
          <w:numId w:val="20"/>
        </w:numPr>
        <w:jc w:val="both"/>
      </w:pPr>
      <w:r w:rsidRPr="00AF7DA6">
        <w:rPr>
          <w:b/>
          <w:bCs/>
        </w:rPr>
        <w:lastRenderedPageBreak/>
        <w:t>Úspory a efektivita:</w:t>
      </w:r>
      <w:r w:rsidRPr="00AF7DA6">
        <w:t> Snížení počtu převozů do nemocnic, méně zbytečných hospitalizací a úspora času i nákladů pro obecní rozpočet. V některých případech úspory dosáhly až 15–20 % v oblasti sociální a zdravotní péče</w:t>
      </w:r>
      <w:hyperlink r:id="rId22" w:tgtFrame="_blank" w:history="1">
        <w:r w:rsidRPr="00AF7DA6">
          <w:rPr>
            <w:rStyle w:val="Hypertextovodkaz"/>
          </w:rPr>
          <w:t>8</w:t>
        </w:r>
      </w:hyperlink>
      <w:r w:rsidRPr="00AF7DA6">
        <w:t>.</w:t>
      </w:r>
    </w:p>
    <w:p w14:paraId="33672A7F" w14:textId="77777777" w:rsidR="00AF7DA6" w:rsidRPr="00AF7DA6" w:rsidRDefault="00AF7DA6" w:rsidP="00C15CC0">
      <w:pPr>
        <w:numPr>
          <w:ilvl w:val="0"/>
          <w:numId w:val="20"/>
        </w:numPr>
        <w:jc w:val="both"/>
      </w:pPr>
      <w:r w:rsidRPr="00AF7DA6">
        <w:rPr>
          <w:b/>
          <w:bCs/>
        </w:rPr>
        <w:t>Lepší koordinace péče:</w:t>
      </w:r>
      <w:r w:rsidRPr="00AF7DA6">
        <w:t> Sdílené digitální záznamy umožnily lepší spolupráci mezi zdravotnickými a sociálními službami a snížily administrativní zátěž.</w:t>
      </w:r>
    </w:p>
    <w:p w14:paraId="17D61C69" w14:textId="7FCAD681" w:rsidR="00AF7DA6" w:rsidRPr="00AF7DA6" w:rsidRDefault="00AF7DA6" w:rsidP="00C15CC0">
      <w:pPr>
        <w:numPr>
          <w:ilvl w:val="0"/>
          <w:numId w:val="20"/>
        </w:numPr>
        <w:jc w:val="both"/>
      </w:pPr>
      <w:r w:rsidRPr="00AF7DA6">
        <w:rPr>
          <w:b/>
          <w:bCs/>
        </w:rPr>
        <w:t>Zvýšení bezpečnosti a komfortu:</w:t>
      </w:r>
      <w:r w:rsidRPr="00AF7DA6">
        <w:t> Vzdálený monitoring a asistenční technologie přispěly ke zvýšení bezpečnosti seniorů a umožnily jim déle zůstat ve svém domácím prostředí.</w:t>
      </w:r>
    </w:p>
    <w:p w14:paraId="0C0CAC8F" w14:textId="77777777" w:rsidR="00AF7DA6" w:rsidRPr="00AF7DA6" w:rsidRDefault="00AF7DA6" w:rsidP="00C15CC0">
      <w:pPr>
        <w:numPr>
          <w:ilvl w:val="0"/>
          <w:numId w:val="20"/>
        </w:numPr>
        <w:jc w:val="both"/>
      </w:pPr>
      <w:r w:rsidRPr="00AF7DA6">
        <w:rPr>
          <w:b/>
          <w:bCs/>
        </w:rPr>
        <w:t>Posílení digitálních kompetencí:</w:t>
      </w:r>
      <w:r w:rsidRPr="00AF7DA6">
        <w:t> Projekty často zahrnovaly školení personálu i uživatelů, což vedlo ke zvýšení digitální gramotnosti v komunitě a lepšímu přijetí nových technologií.</w:t>
      </w:r>
    </w:p>
    <w:p w14:paraId="5D449734" w14:textId="0ED9D1A8" w:rsidR="00AF7DA6" w:rsidRPr="00AF7DA6" w:rsidRDefault="00AF7DA6" w:rsidP="00C15CC0">
      <w:pPr>
        <w:jc w:val="both"/>
      </w:pPr>
      <w:r w:rsidRPr="00AF7DA6">
        <w:t>Tyto příklady ukazují, že zavedení e-Health a chytrých řešení v obcích přináší měřitelné přínosy jak pro obyvatele, tak pro obecní rozpočty, a zároveň zvyšuje kvalitu a dostupnost péče, zejména pro nejzranitelnější skupiny obyvatel.</w:t>
      </w:r>
    </w:p>
    <w:p w14:paraId="4B03A47A" w14:textId="214E8C4D" w:rsidR="00AF7DA6" w:rsidRPr="00AF7DA6" w:rsidRDefault="009C4C52" w:rsidP="00AF7DA6">
      <w:r w:rsidRPr="009C4C52">
        <w:rPr>
          <w:noProof/>
        </w:rPr>
        <w:drawing>
          <wp:inline distT="0" distB="0" distL="0" distR="0" wp14:anchorId="5D6918FF" wp14:editId="2AA93AC5">
            <wp:extent cx="5760720" cy="2276475"/>
            <wp:effectExtent l="0" t="0" r="0" b="9525"/>
            <wp:docPr id="26311985" name="Obrázek 1" descr="Obsah obrázku oblečení, nábytek, stůl, osob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11985" name="Obrázek 1" descr="Obsah obrázku oblečení, nábytek, stůl, osoba&#10;&#10;Obsah generovaný pomocí AI může být nesprávný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CC19D" w14:textId="72A95ABB" w:rsidR="0097091C" w:rsidRPr="0097091C" w:rsidRDefault="0097091C" w:rsidP="0097091C">
      <w:pPr>
        <w:pStyle w:val="Nadpis1"/>
        <w:numPr>
          <w:ilvl w:val="0"/>
          <w:numId w:val="3"/>
        </w:numPr>
        <w:rPr>
          <w:sz w:val="28"/>
          <w:szCs w:val="28"/>
        </w:rPr>
      </w:pPr>
      <w:bookmarkStart w:id="30" w:name="_Toc199871033"/>
      <w:r w:rsidRPr="0097091C">
        <w:rPr>
          <w:sz w:val="28"/>
          <w:szCs w:val="28"/>
        </w:rPr>
        <w:t>Doporučení a další kroky pro obce</w:t>
      </w:r>
      <w:bookmarkEnd w:id="30"/>
    </w:p>
    <w:p w14:paraId="0ABC5AE3" w14:textId="7AF5D271" w:rsidR="0097091C" w:rsidRDefault="0097091C" w:rsidP="0097091C">
      <w:pPr>
        <w:pStyle w:val="Nadpis2"/>
        <w:rPr>
          <w:sz w:val="24"/>
          <w:szCs w:val="24"/>
        </w:rPr>
      </w:pPr>
      <w:bookmarkStart w:id="31" w:name="_Toc199871034"/>
      <w:r w:rsidRPr="0097091C">
        <w:rPr>
          <w:sz w:val="24"/>
          <w:szCs w:val="24"/>
        </w:rPr>
        <w:t>8.1 Jak postupovat při rozhodování</w:t>
      </w:r>
      <w:bookmarkEnd w:id="31"/>
    </w:p>
    <w:p w14:paraId="3B34C12A" w14:textId="03DA1746" w:rsidR="00A12D3E" w:rsidRPr="00A12D3E" w:rsidRDefault="007733A3" w:rsidP="00C15CC0">
      <w:pPr>
        <w:jc w:val="both"/>
      </w:pPr>
      <w:r w:rsidRPr="007733A3">
        <w:t>Obec by měla začít analýzou svých potřeb a možností, včetně zhodnocení aktuální úrovně digitální infrastruktury a dostupnosti vysokorychlostního internetu (VHCN). Klíčové je zapojit do rozhodovacího procesu všechny relevantní aktéry – vedení obce, poskytovatele zdravotní a sociální péče, IT specialisty a zástupce cílových skupin (zejména seniorů). Doporučuje se využít dostupné dotační programy na rozvoj e-Health a konzultovat záměr s odborníky na digitalizaci zdravotnictví.</w:t>
      </w:r>
    </w:p>
    <w:p w14:paraId="76F76870" w14:textId="56E5A265" w:rsidR="0097091C" w:rsidRDefault="0097091C" w:rsidP="0097091C">
      <w:pPr>
        <w:pStyle w:val="Nadpis2"/>
        <w:rPr>
          <w:sz w:val="24"/>
          <w:szCs w:val="24"/>
        </w:rPr>
      </w:pPr>
      <w:bookmarkStart w:id="32" w:name="_Toc199871035"/>
      <w:r w:rsidRPr="0097091C">
        <w:rPr>
          <w:sz w:val="24"/>
          <w:szCs w:val="24"/>
        </w:rPr>
        <w:t>8.2 Klíčové milníky implementace</w:t>
      </w:r>
      <w:bookmarkEnd w:id="32"/>
    </w:p>
    <w:p w14:paraId="397E5FA9" w14:textId="77777777" w:rsidR="007733A3" w:rsidRPr="007733A3" w:rsidRDefault="007733A3" w:rsidP="00C15CC0">
      <w:pPr>
        <w:numPr>
          <w:ilvl w:val="0"/>
          <w:numId w:val="21"/>
        </w:numPr>
        <w:jc w:val="both"/>
      </w:pPr>
      <w:r w:rsidRPr="007733A3">
        <w:t>Vypracování strategického plánu digitalizace zdravotnictví v obci, včetně stanovení cílů, indikátorů úspěchu a časového harmonogramu</w:t>
      </w:r>
      <w:hyperlink r:id="rId24" w:tgtFrame="_blank" w:history="1">
        <w:r w:rsidRPr="007733A3">
          <w:rPr>
            <w:rStyle w:val="Hypertextovodkaz"/>
          </w:rPr>
          <w:t>2</w:t>
        </w:r>
      </w:hyperlink>
      <w:hyperlink r:id="rId25" w:tgtFrame="_blank" w:history="1">
        <w:r w:rsidRPr="007733A3">
          <w:rPr>
            <w:rStyle w:val="Hypertextovodkaz"/>
          </w:rPr>
          <w:t>4</w:t>
        </w:r>
      </w:hyperlink>
      <w:r w:rsidRPr="007733A3">
        <w:t>.</w:t>
      </w:r>
    </w:p>
    <w:p w14:paraId="40289C01" w14:textId="77777777" w:rsidR="007733A3" w:rsidRPr="007733A3" w:rsidRDefault="007733A3" w:rsidP="00C15CC0">
      <w:pPr>
        <w:numPr>
          <w:ilvl w:val="0"/>
          <w:numId w:val="21"/>
        </w:numPr>
        <w:jc w:val="both"/>
      </w:pPr>
      <w:r w:rsidRPr="007733A3">
        <w:t>Zajištění financování – kombinace dotací, vlastních zdrojů a partnerství.</w:t>
      </w:r>
    </w:p>
    <w:p w14:paraId="70F5A262" w14:textId="77777777" w:rsidR="007733A3" w:rsidRPr="007733A3" w:rsidRDefault="007733A3" w:rsidP="00C15CC0">
      <w:pPr>
        <w:numPr>
          <w:ilvl w:val="0"/>
          <w:numId w:val="21"/>
        </w:numPr>
        <w:jc w:val="both"/>
      </w:pPr>
      <w:r w:rsidRPr="007733A3">
        <w:lastRenderedPageBreak/>
        <w:t>Výběr vhodných technologií a dodavatelů s důrazem na interoperabilitu, bezpečnost a uživatelskou přívětivost</w:t>
      </w:r>
      <w:hyperlink r:id="rId26" w:tgtFrame="_blank" w:history="1">
        <w:r w:rsidRPr="007733A3">
          <w:rPr>
            <w:rStyle w:val="Hypertextovodkaz"/>
          </w:rPr>
          <w:t>3</w:t>
        </w:r>
      </w:hyperlink>
      <w:hyperlink r:id="rId27" w:tgtFrame="_blank" w:history="1">
        <w:r w:rsidRPr="007733A3">
          <w:rPr>
            <w:rStyle w:val="Hypertextovodkaz"/>
          </w:rPr>
          <w:t>4</w:t>
        </w:r>
      </w:hyperlink>
      <w:r w:rsidRPr="007733A3">
        <w:t>.</w:t>
      </w:r>
    </w:p>
    <w:p w14:paraId="1A638982" w14:textId="77777777" w:rsidR="007733A3" w:rsidRPr="007733A3" w:rsidRDefault="007733A3" w:rsidP="00C15CC0">
      <w:pPr>
        <w:numPr>
          <w:ilvl w:val="0"/>
          <w:numId w:val="21"/>
        </w:numPr>
        <w:jc w:val="both"/>
      </w:pPr>
      <w:r w:rsidRPr="007733A3">
        <w:t>Pilotní provoz a následné rozšíření služeb na základě zpětné vazby uživatelů.</w:t>
      </w:r>
    </w:p>
    <w:p w14:paraId="779EF619" w14:textId="77777777" w:rsidR="007733A3" w:rsidRPr="007733A3" w:rsidRDefault="007733A3" w:rsidP="00C15CC0">
      <w:pPr>
        <w:numPr>
          <w:ilvl w:val="0"/>
          <w:numId w:val="21"/>
        </w:numPr>
        <w:jc w:val="both"/>
      </w:pPr>
      <w:r w:rsidRPr="007733A3">
        <w:t>Pravidelné vyhodnocování přínosů a úprav strategie dle zkušeností a měnících se potřeb.</w:t>
      </w:r>
    </w:p>
    <w:p w14:paraId="65140ED1" w14:textId="77777777" w:rsidR="007733A3" w:rsidRPr="007733A3" w:rsidRDefault="007733A3" w:rsidP="007733A3"/>
    <w:p w14:paraId="0C6E96D0" w14:textId="4419E294" w:rsidR="0097091C" w:rsidRDefault="0097091C" w:rsidP="0097091C">
      <w:pPr>
        <w:pStyle w:val="Nadpis2"/>
        <w:rPr>
          <w:sz w:val="24"/>
          <w:szCs w:val="24"/>
        </w:rPr>
      </w:pPr>
      <w:bookmarkStart w:id="33" w:name="_Toc199871036"/>
      <w:r w:rsidRPr="0097091C">
        <w:rPr>
          <w:sz w:val="24"/>
          <w:szCs w:val="24"/>
        </w:rPr>
        <w:t>8.3 Na co si dát pozor</w:t>
      </w:r>
      <w:bookmarkEnd w:id="33"/>
    </w:p>
    <w:p w14:paraId="18C0C14F" w14:textId="1446C83A" w:rsidR="007733A3" w:rsidRPr="007733A3" w:rsidRDefault="007733A3" w:rsidP="00C15CC0">
      <w:pPr>
        <w:numPr>
          <w:ilvl w:val="0"/>
          <w:numId w:val="22"/>
        </w:numPr>
        <w:jc w:val="both"/>
      </w:pPr>
      <w:r w:rsidRPr="007733A3">
        <w:t>Nedostatečná interoperabilita mezi systémy a poskytovateli může zásadně omezit přínosy e-Health; je nutné trvat na otevřených standardech a kompatibilitě.</w:t>
      </w:r>
    </w:p>
    <w:p w14:paraId="35C4C419" w14:textId="77777777" w:rsidR="007733A3" w:rsidRPr="007733A3" w:rsidRDefault="007733A3" w:rsidP="00C15CC0">
      <w:pPr>
        <w:numPr>
          <w:ilvl w:val="0"/>
          <w:numId w:val="22"/>
        </w:numPr>
        <w:jc w:val="both"/>
      </w:pPr>
      <w:r w:rsidRPr="007733A3">
        <w:t>Rizika kybernetické bezpečnosti a ochrany osobních údajů musí být řešena již při návrhu řešení.</w:t>
      </w:r>
    </w:p>
    <w:p w14:paraId="58A3C919" w14:textId="7A7C0C51" w:rsidR="007733A3" w:rsidRPr="007733A3" w:rsidRDefault="007733A3" w:rsidP="00C15CC0">
      <w:pPr>
        <w:numPr>
          <w:ilvl w:val="0"/>
          <w:numId w:val="22"/>
        </w:numPr>
        <w:jc w:val="both"/>
      </w:pPr>
      <w:r w:rsidRPr="007733A3">
        <w:t>Je důležité věnovat pozornost vzdělávání uživatelů (personálu i občanů), aby nedocházelo k odmítání technologií z důvodu neznalosti nebo obav.</w:t>
      </w:r>
    </w:p>
    <w:p w14:paraId="1E66B201" w14:textId="03F188EC" w:rsidR="007733A3" w:rsidRPr="007733A3" w:rsidRDefault="007733A3" w:rsidP="00C15CC0">
      <w:pPr>
        <w:numPr>
          <w:ilvl w:val="0"/>
          <w:numId w:val="22"/>
        </w:numPr>
        <w:jc w:val="both"/>
      </w:pPr>
      <w:r w:rsidRPr="007733A3">
        <w:t>Transparentní komunikace s veřejností a zdravotnickými pracovníky je klíčová pro přijetí změn a úspěšnou implementaci</w:t>
      </w:r>
    </w:p>
    <w:p w14:paraId="6FCBAE70" w14:textId="77777777" w:rsidR="007733A3" w:rsidRPr="007733A3" w:rsidRDefault="007733A3" w:rsidP="007733A3"/>
    <w:p w14:paraId="099C6270" w14:textId="65D76907" w:rsidR="0097091C" w:rsidRDefault="0097091C" w:rsidP="0097091C">
      <w:pPr>
        <w:pStyle w:val="Nadpis2"/>
        <w:rPr>
          <w:sz w:val="24"/>
          <w:szCs w:val="24"/>
        </w:rPr>
      </w:pPr>
      <w:bookmarkStart w:id="34" w:name="_Toc199871037"/>
      <w:r w:rsidRPr="0097091C">
        <w:rPr>
          <w:sz w:val="24"/>
          <w:szCs w:val="24"/>
        </w:rPr>
        <w:t>8.4 Roli digitální infrastruktury nepodceňovat!</w:t>
      </w:r>
      <w:bookmarkEnd w:id="34"/>
    </w:p>
    <w:p w14:paraId="600524F4" w14:textId="77777777" w:rsidR="00D502DC" w:rsidRPr="00D502DC" w:rsidRDefault="00D502DC" w:rsidP="00C15CC0">
      <w:pPr>
        <w:jc w:val="both"/>
      </w:pPr>
      <w:r w:rsidRPr="00D502DC">
        <w:t>Kvalitní a spolehlivá digitální infrastruktura, zejména vysokorychlostní sítě VHCN, je základním předpokladem pro úspěšné zavedení e-Health služeb. Bez stabilního a rychlého připojení nelze zajistit bezpečný přenos dat, videokonzultace ani vzdálený monitoring pacientů1</w:t>
      </w:r>
      <w:hyperlink r:id="rId28" w:tgtFrame="_blank" w:history="1">
        <w:r w:rsidRPr="00D502DC">
          <w:rPr>
            <w:rStyle w:val="Hypertextovodkaz"/>
          </w:rPr>
          <w:t>5</w:t>
        </w:r>
      </w:hyperlink>
      <w:r w:rsidRPr="00D502DC">
        <w:t>. Investice do infrastruktury je proto nutné plánovat jako součást celkové strategie rozvoje obce a Smart Cities.</w:t>
      </w:r>
    </w:p>
    <w:p w14:paraId="40677DCF" w14:textId="77777777" w:rsidR="00D502DC" w:rsidRPr="00D502DC" w:rsidRDefault="00D502DC" w:rsidP="00C15CC0">
      <w:pPr>
        <w:jc w:val="both"/>
      </w:pPr>
      <w:r w:rsidRPr="00D502DC">
        <w:t>Obce, které budou postupovat systematicky, využívat dotační příležitosti a stavět na otevřené spolupráci, mají reálnou šanci zvýšit dostupnost a kvalitu zdravotní péče, snížit náklady a posílit komfort i bezpečí svých obyvatel.</w:t>
      </w:r>
    </w:p>
    <w:p w14:paraId="76A8C70A" w14:textId="77777777" w:rsidR="00D502DC" w:rsidRPr="00D502DC" w:rsidRDefault="00D502DC" w:rsidP="00D502DC"/>
    <w:p w14:paraId="4F7910FE" w14:textId="444ED9CC" w:rsidR="0097091C" w:rsidRPr="0097091C" w:rsidRDefault="0097091C" w:rsidP="0097091C">
      <w:pPr>
        <w:pStyle w:val="Nadpis1"/>
        <w:numPr>
          <w:ilvl w:val="0"/>
          <w:numId w:val="3"/>
        </w:numPr>
        <w:rPr>
          <w:sz w:val="28"/>
          <w:szCs w:val="28"/>
        </w:rPr>
      </w:pPr>
      <w:bookmarkStart w:id="35" w:name="_Toc199871038"/>
      <w:r w:rsidRPr="0097091C">
        <w:rPr>
          <w:sz w:val="28"/>
          <w:szCs w:val="28"/>
        </w:rPr>
        <w:t>Závěr</w:t>
      </w:r>
      <w:bookmarkEnd w:id="35"/>
    </w:p>
    <w:p w14:paraId="728DC3DA" w14:textId="6DB600B2" w:rsidR="0097091C" w:rsidRDefault="0097091C" w:rsidP="0097091C">
      <w:pPr>
        <w:pStyle w:val="Nadpis2"/>
        <w:rPr>
          <w:sz w:val="24"/>
          <w:szCs w:val="24"/>
        </w:rPr>
      </w:pPr>
      <w:bookmarkStart w:id="36" w:name="_Toc199871039"/>
      <w:r w:rsidRPr="0097091C">
        <w:rPr>
          <w:sz w:val="24"/>
          <w:szCs w:val="24"/>
        </w:rPr>
        <w:t>9.1 Shrnutí klíčových zjištění</w:t>
      </w:r>
      <w:bookmarkEnd w:id="36"/>
    </w:p>
    <w:p w14:paraId="039A2AD0" w14:textId="5167E408" w:rsidR="006963DA" w:rsidRPr="006963DA" w:rsidRDefault="006963DA" w:rsidP="00C15CC0">
      <w:pPr>
        <w:jc w:val="both"/>
      </w:pPr>
      <w:r w:rsidRPr="006963DA">
        <w:t>Analýza prokázala, že e-Health představuje významnou příležitost pro zvýšení dostupnosti a kvality zdravotní péče v menších obcích, kde je fyzická přítomnost lékaře často obtížná nebo nemožná. Zavedení digitálních zdravotnických služeb přináší přímé i nepřímé úspory, zvyšuje komfort a bezpečí obyvatel, zejména seniorů, a umožňuje efektivnější využití obecních zdrojů. Klíčovou podmínkou úspěšné implementace je dostupnost vysokorychlostních sítí VHCN, které umožňují bezpečný a spolehlivý přenos dat, nezbytný pro moderní telemedicínu a další e-Health služby.</w:t>
      </w:r>
    </w:p>
    <w:p w14:paraId="4C6932B9" w14:textId="77777777" w:rsidR="006963DA" w:rsidRDefault="006963DA" w:rsidP="00C15CC0">
      <w:pPr>
        <w:jc w:val="both"/>
      </w:pPr>
      <w:r w:rsidRPr="006963DA">
        <w:lastRenderedPageBreak/>
        <w:t>Zároveň je však nutné počítat s investičními a provozními riziky, potřebou vzdělávání uživatelů a zdravotnického personálu, a s nutností zajistit kybernetickou bezpečnost i ochranu osobních údajů. Významnou roli hraje také interoperabilita systémů a otevřená komunikace mezi všemi aktéry v obci.</w:t>
      </w:r>
    </w:p>
    <w:p w14:paraId="04429587" w14:textId="2884EA6E" w:rsidR="0075241D" w:rsidRPr="00F06E4D" w:rsidRDefault="0075241D" w:rsidP="00C15CC0">
      <w:pPr>
        <w:jc w:val="both"/>
        <w:rPr>
          <w:b/>
          <w:bCs/>
        </w:rPr>
      </w:pPr>
      <w:r w:rsidRPr="00F06E4D">
        <w:rPr>
          <w:b/>
          <w:bCs/>
        </w:rPr>
        <w:t xml:space="preserve">Závěrem tohoto odstavce si uveďme i </w:t>
      </w:r>
      <w:r w:rsidR="00C96786" w:rsidRPr="00F06E4D">
        <w:rPr>
          <w:b/>
          <w:bCs/>
        </w:rPr>
        <w:t xml:space="preserve">jedno, možná nejdůležitější. Cokoliv může typ služby jako je e-Health nabídnout svým uživatelům je dané technickými možnostmi. Rozhodnutí o </w:t>
      </w:r>
      <w:r w:rsidR="008342D4" w:rsidRPr="00F06E4D">
        <w:rPr>
          <w:b/>
          <w:bCs/>
        </w:rPr>
        <w:t xml:space="preserve">způsobu realizace je na obcích a jejich občanech (tedy </w:t>
      </w:r>
      <w:r w:rsidR="00F52D66" w:rsidRPr="00F06E4D">
        <w:rPr>
          <w:b/>
          <w:bCs/>
        </w:rPr>
        <w:t>pokud se nejedná o e-Health projekty v rámci ekonomických subjektů mimo obce). A jako hodně dalších služeb, i tato je v</w:t>
      </w:r>
      <w:r w:rsidR="00910117" w:rsidRPr="00F06E4D">
        <w:rPr>
          <w:b/>
          <w:bCs/>
        </w:rPr>
        <w:t> </w:t>
      </w:r>
      <w:r w:rsidR="00F52D66" w:rsidRPr="00F06E4D">
        <w:rPr>
          <w:b/>
          <w:bCs/>
        </w:rPr>
        <w:t>některých</w:t>
      </w:r>
      <w:r w:rsidR="00910117" w:rsidRPr="00F06E4D">
        <w:rPr>
          <w:b/>
          <w:bCs/>
        </w:rPr>
        <w:t xml:space="preserve"> asp</w:t>
      </w:r>
      <w:r w:rsidR="00694449" w:rsidRPr="00F06E4D">
        <w:rPr>
          <w:b/>
          <w:bCs/>
        </w:rPr>
        <w:t>e</w:t>
      </w:r>
      <w:r w:rsidR="00910117" w:rsidRPr="00F06E4D">
        <w:rPr>
          <w:b/>
          <w:bCs/>
        </w:rPr>
        <w:t>ktech přínosem, ale v některých může znamen</w:t>
      </w:r>
      <w:r w:rsidR="00694449" w:rsidRPr="00F06E4D">
        <w:rPr>
          <w:b/>
          <w:bCs/>
        </w:rPr>
        <w:t>a</w:t>
      </w:r>
      <w:r w:rsidR="00910117" w:rsidRPr="00F06E4D">
        <w:rPr>
          <w:b/>
          <w:bCs/>
        </w:rPr>
        <w:t>t</w:t>
      </w:r>
      <w:r w:rsidR="00694449" w:rsidRPr="00F06E4D">
        <w:rPr>
          <w:b/>
          <w:bCs/>
        </w:rPr>
        <w:t xml:space="preserve"> zásah do stávajících </w:t>
      </w:r>
      <w:r w:rsidR="00910117" w:rsidRPr="00F06E4D">
        <w:rPr>
          <w:b/>
          <w:bCs/>
        </w:rPr>
        <w:t xml:space="preserve"> </w:t>
      </w:r>
      <w:r w:rsidR="00694449" w:rsidRPr="00F06E4D">
        <w:rPr>
          <w:b/>
          <w:bCs/>
        </w:rPr>
        <w:t>zvyklostí (a práv). Např. omezením ji</w:t>
      </w:r>
      <w:r w:rsidR="00F06E4D" w:rsidRPr="00F06E4D">
        <w:rPr>
          <w:b/>
          <w:bCs/>
        </w:rPr>
        <w:t>s</w:t>
      </w:r>
      <w:r w:rsidR="00694449" w:rsidRPr="00F06E4D">
        <w:rPr>
          <w:b/>
          <w:bCs/>
        </w:rPr>
        <w:t>té</w:t>
      </w:r>
      <w:r w:rsidR="00F06E4D" w:rsidRPr="00F06E4D">
        <w:rPr>
          <w:b/>
          <w:bCs/>
        </w:rPr>
        <w:t xml:space="preserve"> úrovně soukromí.</w:t>
      </w:r>
    </w:p>
    <w:p w14:paraId="07CBF6DC" w14:textId="77777777" w:rsidR="006963DA" w:rsidRPr="006963DA" w:rsidRDefault="006963DA" w:rsidP="006963DA"/>
    <w:p w14:paraId="439F6B65" w14:textId="6F84D090" w:rsidR="0097091C" w:rsidRPr="0097091C" w:rsidRDefault="0097091C" w:rsidP="0097091C">
      <w:pPr>
        <w:pStyle w:val="Nadpis2"/>
        <w:rPr>
          <w:sz w:val="24"/>
          <w:szCs w:val="24"/>
        </w:rPr>
      </w:pPr>
      <w:bookmarkStart w:id="37" w:name="_Toc199871040"/>
      <w:r w:rsidRPr="0097091C">
        <w:rPr>
          <w:sz w:val="24"/>
          <w:szCs w:val="24"/>
        </w:rPr>
        <w:t>9.2 Význam VHCN pro budoucnost chytrých obcí</w:t>
      </w:r>
      <w:bookmarkEnd w:id="37"/>
    </w:p>
    <w:p w14:paraId="64A402C0" w14:textId="77777777" w:rsidR="00E75D2D" w:rsidRPr="00E75D2D" w:rsidRDefault="00E75D2D" w:rsidP="00C15CC0">
      <w:pPr>
        <w:jc w:val="both"/>
      </w:pPr>
      <w:r w:rsidRPr="00E75D2D">
        <w:t>Rozvoj sítí s velmi vysokou kapacitou (VHCN) je zásadní nejen pro oblast zdravotnictví, ale i pro celkovou digitální transformaci obcí v rámci konceptu Smart Cities. VHCN umožňují okamžitý a bezpečný přenos velkých objemů dat s nízkou chybovostí a minimální latencí, což je nezbytné pro rozvoj telemedicíny, digitálních služeb veřejné správy, vzdělávání či chytré správy energií</w:t>
      </w:r>
      <w:hyperlink r:id="rId29" w:tgtFrame="_blank" w:history="1">
        <w:r w:rsidRPr="00E75D2D">
          <w:rPr>
            <w:rStyle w:val="Hypertextovodkaz"/>
          </w:rPr>
          <w:t>2</w:t>
        </w:r>
      </w:hyperlink>
      <w:hyperlink r:id="rId30" w:tgtFrame="_blank" w:history="1">
        <w:r w:rsidRPr="00E75D2D">
          <w:rPr>
            <w:rStyle w:val="Hypertextovodkaz"/>
          </w:rPr>
          <w:t>4</w:t>
        </w:r>
      </w:hyperlink>
      <w:r w:rsidRPr="00E75D2D">
        <w:t>. Dostupnost těchto sítí podporuje sociální a ekonomický rozvoj regionů, zvyšuje atraktivitu venkova a přispívá k udržitelnosti a odolnosti komunit v budoucnosti.</w:t>
      </w:r>
    </w:p>
    <w:p w14:paraId="030A6821" w14:textId="3EB293E7" w:rsidR="00E75D2D" w:rsidRDefault="00E75D2D" w:rsidP="00C15CC0">
      <w:pPr>
        <w:jc w:val="both"/>
      </w:pPr>
      <w:r w:rsidRPr="00E75D2D">
        <w:t>Závěrem lze konstatovat, že e-Health v kombinaci s robustní digitální infrastrukturou představuje ekonomicky i společensky výhodné řešení pro malé obce. Jeho úspěch však závisí na systematickém plánování, spolupráci a ochotě investovat do inovací, vzdělávání i bezpečnosti.</w:t>
      </w:r>
    </w:p>
    <w:p w14:paraId="400E7300" w14:textId="77777777" w:rsidR="00C26662" w:rsidRDefault="00C26662" w:rsidP="00C15CC0">
      <w:pPr>
        <w:jc w:val="both"/>
      </w:pPr>
    </w:p>
    <w:p w14:paraId="1A112CDE" w14:textId="2F45FA94" w:rsidR="00C26662" w:rsidRPr="00C26662" w:rsidRDefault="00C26662" w:rsidP="00C26662">
      <w:pPr>
        <w:pStyle w:val="Nadpis1"/>
        <w:rPr>
          <w:sz w:val="28"/>
          <w:szCs w:val="28"/>
        </w:rPr>
      </w:pPr>
      <w:r w:rsidRPr="00C26662">
        <w:rPr>
          <w:sz w:val="28"/>
          <w:szCs w:val="28"/>
        </w:rPr>
        <w:t>10. Návrh projektu e-Health: Kombinace AI, digitálních dvojčat a role zdravotních sester</w:t>
      </w:r>
    </w:p>
    <w:p w14:paraId="1FF2EFA1" w14:textId="77777777" w:rsidR="00C26662" w:rsidRPr="00C26662" w:rsidRDefault="00C26662" w:rsidP="00C26662">
      <w:pPr>
        <w:pStyle w:val="Nadpis2"/>
        <w:rPr>
          <w:sz w:val="24"/>
          <w:szCs w:val="24"/>
        </w:rPr>
      </w:pPr>
      <w:r w:rsidRPr="00C26662">
        <w:rPr>
          <w:sz w:val="24"/>
          <w:szCs w:val="24"/>
        </w:rPr>
        <w:t>10.1 Komplexní model péče v obci</w:t>
      </w:r>
    </w:p>
    <w:p w14:paraId="45DFC90E" w14:textId="77777777" w:rsidR="00C26662" w:rsidRPr="00C26662" w:rsidRDefault="00C26662" w:rsidP="00C26662">
      <w:pPr>
        <w:jc w:val="both"/>
      </w:pPr>
      <w:r w:rsidRPr="00C26662">
        <w:t>Projekt e-Health pro menší obce je navržen jako víceúrovňový systém, který propojuje digitální technologie, umělou inteligenci (AI), zdravotní sestry a lékaře. Cílem je zajistit maximální dostupnost a efektivitu péče, zejména pro seniory a chronicky nemocné, a zároveň optimalizovat náklady i personální kapacity.</w:t>
      </w:r>
    </w:p>
    <w:p w14:paraId="3531088F" w14:textId="77777777" w:rsidR="00C26662" w:rsidRPr="00C26662" w:rsidRDefault="00C26662" w:rsidP="00C26662">
      <w:pPr>
        <w:jc w:val="both"/>
      </w:pPr>
      <w:r w:rsidRPr="00C26662">
        <w:t>Hlavní služby e-Health:</w:t>
      </w:r>
    </w:p>
    <w:p w14:paraId="3522340F" w14:textId="77777777" w:rsidR="00C26662" w:rsidRPr="00C26662" w:rsidRDefault="00C26662" w:rsidP="00C26662">
      <w:pPr>
        <w:numPr>
          <w:ilvl w:val="0"/>
          <w:numId w:val="23"/>
        </w:numPr>
        <w:jc w:val="both"/>
      </w:pPr>
      <w:r w:rsidRPr="00C26662">
        <w:rPr>
          <w:b/>
          <w:bCs/>
        </w:rPr>
        <w:t>Telemedicínské konzultace</w:t>
      </w:r>
      <w:r w:rsidRPr="00C26662">
        <w:t>: Virtuální návštěvy lékaře i sestry, videokonzultace, možnost konzultace specialisty na dálku.</w:t>
      </w:r>
    </w:p>
    <w:p w14:paraId="7C3402AE" w14:textId="77777777" w:rsidR="00C26662" w:rsidRPr="00C26662" w:rsidRDefault="00C26662" w:rsidP="00C26662">
      <w:pPr>
        <w:numPr>
          <w:ilvl w:val="0"/>
          <w:numId w:val="23"/>
        </w:numPr>
        <w:jc w:val="both"/>
      </w:pPr>
      <w:r w:rsidRPr="00C26662">
        <w:rPr>
          <w:b/>
          <w:bCs/>
        </w:rPr>
        <w:t>Dálkový monitoring</w:t>
      </w:r>
      <w:r w:rsidRPr="00C26662">
        <w:t>: Pravidelné sledování zdravotního stavu pomocí nositelných zařízení (krevní tlak, EKG, glykémie, pohybová aktivita).</w:t>
      </w:r>
    </w:p>
    <w:p w14:paraId="7257C83E" w14:textId="77777777" w:rsidR="00C26662" w:rsidRPr="00C26662" w:rsidRDefault="00C26662" w:rsidP="00C26662">
      <w:pPr>
        <w:numPr>
          <w:ilvl w:val="0"/>
          <w:numId w:val="23"/>
        </w:numPr>
        <w:jc w:val="both"/>
      </w:pPr>
      <w:proofErr w:type="spellStart"/>
      <w:r w:rsidRPr="00C26662">
        <w:rPr>
          <w:b/>
          <w:bCs/>
        </w:rPr>
        <w:t>Telenursing</w:t>
      </w:r>
      <w:proofErr w:type="spellEnd"/>
      <w:r w:rsidRPr="00C26662">
        <w:t xml:space="preserve">: Sesterské </w:t>
      </w:r>
      <w:proofErr w:type="spellStart"/>
      <w:r w:rsidRPr="00C26662">
        <w:t>telekonzultace</w:t>
      </w:r>
      <w:proofErr w:type="spellEnd"/>
      <w:r w:rsidRPr="00C26662">
        <w:t>, vzdálené edukace, podpora správného užívání léků, prevence pádů.</w:t>
      </w:r>
    </w:p>
    <w:p w14:paraId="2CA9D641" w14:textId="77777777" w:rsidR="00C26662" w:rsidRPr="00C26662" w:rsidRDefault="00C26662" w:rsidP="00C26662">
      <w:pPr>
        <w:numPr>
          <w:ilvl w:val="0"/>
          <w:numId w:val="23"/>
        </w:numPr>
        <w:jc w:val="both"/>
      </w:pPr>
      <w:r w:rsidRPr="00C26662">
        <w:rPr>
          <w:b/>
          <w:bCs/>
        </w:rPr>
        <w:lastRenderedPageBreak/>
        <w:t xml:space="preserve">AI </w:t>
      </w:r>
      <w:proofErr w:type="spellStart"/>
      <w:r w:rsidRPr="00C26662">
        <w:rPr>
          <w:b/>
          <w:bCs/>
        </w:rPr>
        <w:t>triáž</w:t>
      </w:r>
      <w:proofErr w:type="spellEnd"/>
      <w:r w:rsidRPr="00C26662">
        <w:rPr>
          <w:b/>
          <w:bCs/>
        </w:rPr>
        <w:t xml:space="preserve"> a asistence</w:t>
      </w:r>
      <w:r w:rsidRPr="00C26662">
        <w:t>: Automatizované vyhodnocení příznaků, prioritizace případů, připomínky a edukace pomocí AI chatbotů.</w:t>
      </w:r>
    </w:p>
    <w:p w14:paraId="0A8D4C77" w14:textId="77777777" w:rsidR="00C26662" w:rsidRPr="00C26662" w:rsidRDefault="00C26662" w:rsidP="00C26662">
      <w:pPr>
        <w:numPr>
          <w:ilvl w:val="0"/>
          <w:numId w:val="23"/>
        </w:numPr>
        <w:jc w:val="both"/>
      </w:pPr>
      <w:r w:rsidRPr="00C26662">
        <w:rPr>
          <w:b/>
          <w:bCs/>
        </w:rPr>
        <w:t>Digitální dvojče pacienta</w:t>
      </w:r>
      <w:r w:rsidRPr="00C26662">
        <w:t xml:space="preserve">: Virtuální model zdravotního stavu, který integruje data z </w:t>
      </w:r>
      <w:proofErr w:type="spellStart"/>
      <w:r w:rsidRPr="00C26662">
        <w:t>wearables</w:t>
      </w:r>
      <w:proofErr w:type="spellEnd"/>
      <w:r w:rsidRPr="00C26662">
        <w:t>, EHR a dalších zdrojů pro personalizovanou péči.</w:t>
      </w:r>
    </w:p>
    <w:p w14:paraId="69BB2454" w14:textId="77777777" w:rsidR="00C26662" w:rsidRPr="00C26662" w:rsidRDefault="00C26662" w:rsidP="00C26662">
      <w:pPr>
        <w:numPr>
          <w:ilvl w:val="0"/>
          <w:numId w:val="23"/>
        </w:numPr>
        <w:jc w:val="both"/>
      </w:pPr>
      <w:r w:rsidRPr="00C26662">
        <w:rPr>
          <w:b/>
          <w:bCs/>
        </w:rPr>
        <w:t>Duševní zdraví online</w:t>
      </w:r>
      <w:r w:rsidRPr="00C26662">
        <w:t xml:space="preserve">: Chatboty pro screening, </w:t>
      </w:r>
      <w:proofErr w:type="spellStart"/>
      <w:r w:rsidRPr="00C26662">
        <w:t>videoterapie</w:t>
      </w:r>
      <w:proofErr w:type="spellEnd"/>
      <w:r w:rsidRPr="00C26662">
        <w:t>, podpora sociálního kontaktu.</w:t>
      </w:r>
    </w:p>
    <w:p w14:paraId="4B6DA612" w14:textId="77777777" w:rsidR="00C26662" w:rsidRPr="00C26662" w:rsidRDefault="00C26662" w:rsidP="00C26662">
      <w:pPr>
        <w:numPr>
          <w:ilvl w:val="0"/>
          <w:numId w:val="23"/>
        </w:numPr>
        <w:jc w:val="both"/>
      </w:pPr>
      <w:r w:rsidRPr="00C26662">
        <w:rPr>
          <w:b/>
          <w:bCs/>
        </w:rPr>
        <w:t>Hybridní návštěvní služba</w:t>
      </w:r>
      <w:r w:rsidRPr="00C26662">
        <w:t>: Kombinace fyzické návštěvy sestry a online konzultace lékaře.</w:t>
      </w:r>
    </w:p>
    <w:p w14:paraId="4888EE89" w14:textId="77777777" w:rsidR="00C26662" w:rsidRPr="00C26662" w:rsidRDefault="00C26662" w:rsidP="00C26662">
      <w:pPr>
        <w:pStyle w:val="Nadpis2"/>
        <w:rPr>
          <w:sz w:val="24"/>
          <w:szCs w:val="24"/>
        </w:rPr>
      </w:pPr>
      <w:r w:rsidRPr="00C26662">
        <w:rPr>
          <w:sz w:val="24"/>
          <w:szCs w:val="24"/>
        </w:rPr>
        <w:t>10.2 Organizace péče z pohledu uživatele</w:t>
      </w:r>
    </w:p>
    <w:p w14:paraId="4833CA1F" w14:textId="77777777" w:rsidR="00C26662" w:rsidRPr="00C26662" w:rsidRDefault="00C26662" w:rsidP="00C26662">
      <w:pPr>
        <w:jc w:val="both"/>
      </w:pPr>
      <w:r w:rsidRPr="00C26662">
        <w:rPr>
          <w:b/>
          <w:bCs/>
        </w:rPr>
        <w:t>Pacientská cesta:</w:t>
      </w:r>
    </w:p>
    <w:p w14:paraId="05DDE4A0" w14:textId="77777777" w:rsidR="00C26662" w:rsidRPr="00C26662" w:rsidRDefault="00C26662" w:rsidP="00C26662">
      <w:pPr>
        <w:numPr>
          <w:ilvl w:val="0"/>
          <w:numId w:val="24"/>
        </w:numPr>
        <w:jc w:val="both"/>
      </w:pPr>
      <w:r w:rsidRPr="00C26662">
        <w:t>Registrace do systému, základní digitální školení (možnost asistence sestry).</w:t>
      </w:r>
    </w:p>
    <w:p w14:paraId="2C988E0A" w14:textId="77777777" w:rsidR="00C26662" w:rsidRPr="00C26662" w:rsidRDefault="00C26662" w:rsidP="00C26662">
      <w:pPr>
        <w:numPr>
          <w:ilvl w:val="0"/>
          <w:numId w:val="24"/>
        </w:numPr>
        <w:jc w:val="both"/>
      </w:pPr>
      <w:r w:rsidRPr="00C26662">
        <w:t>Úvodní zdravotní screening (část online, část při návštěvě sestry).</w:t>
      </w:r>
    </w:p>
    <w:p w14:paraId="738DED25" w14:textId="77777777" w:rsidR="00C26662" w:rsidRPr="00C26662" w:rsidRDefault="00C26662" w:rsidP="00C26662">
      <w:pPr>
        <w:numPr>
          <w:ilvl w:val="0"/>
          <w:numId w:val="24"/>
        </w:numPr>
        <w:jc w:val="both"/>
      </w:pPr>
      <w:r w:rsidRPr="00C26662">
        <w:t xml:space="preserve">Propojení s domácími měřícími přístroji a </w:t>
      </w:r>
      <w:proofErr w:type="spellStart"/>
      <w:r w:rsidRPr="00C26662">
        <w:t>wearables</w:t>
      </w:r>
      <w:proofErr w:type="spellEnd"/>
      <w:r w:rsidRPr="00C26662">
        <w:t>.</w:t>
      </w:r>
    </w:p>
    <w:p w14:paraId="26CFAAA4" w14:textId="77777777" w:rsidR="00C26662" w:rsidRPr="00C26662" w:rsidRDefault="00C26662" w:rsidP="00C26662">
      <w:pPr>
        <w:numPr>
          <w:ilvl w:val="0"/>
          <w:numId w:val="24"/>
        </w:numPr>
        <w:jc w:val="both"/>
      </w:pPr>
      <w:r w:rsidRPr="00C26662">
        <w:t>Průběžné sledování a aktualizace digitálního dvojčete.</w:t>
      </w:r>
    </w:p>
    <w:p w14:paraId="07D21559" w14:textId="77777777" w:rsidR="00C26662" w:rsidRPr="00C26662" w:rsidRDefault="00C26662" w:rsidP="00C26662">
      <w:pPr>
        <w:numPr>
          <w:ilvl w:val="0"/>
          <w:numId w:val="24"/>
        </w:numPr>
        <w:jc w:val="both"/>
      </w:pPr>
      <w:r w:rsidRPr="00C26662">
        <w:t>Automatizované připomínky, edukace a pravidelné sesterské kontroly.</w:t>
      </w:r>
    </w:p>
    <w:p w14:paraId="21899A8D" w14:textId="77777777" w:rsidR="00C26662" w:rsidRPr="00C26662" w:rsidRDefault="00C26662" w:rsidP="00C26662">
      <w:pPr>
        <w:numPr>
          <w:ilvl w:val="0"/>
          <w:numId w:val="24"/>
        </w:numPr>
        <w:jc w:val="both"/>
      </w:pPr>
      <w:r w:rsidRPr="00C26662">
        <w:t>V případě potřeby eskalace na lékaře (na dálku nebo fyzicky).</w:t>
      </w:r>
    </w:p>
    <w:p w14:paraId="36FAD4F0" w14:textId="77777777" w:rsidR="00C26662" w:rsidRPr="00C26662" w:rsidRDefault="00C26662" w:rsidP="00C26662">
      <w:pPr>
        <w:jc w:val="both"/>
      </w:pPr>
      <w:r w:rsidRPr="00C26662">
        <w:rPr>
          <w:b/>
          <w:bCs/>
        </w:rPr>
        <w:t>Co může uživatel očekávat:</w:t>
      </w:r>
    </w:p>
    <w:p w14:paraId="4FC7BA20" w14:textId="77777777" w:rsidR="00C26662" w:rsidRPr="00C26662" w:rsidRDefault="00C26662" w:rsidP="00C26662">
      <w:pPr>
        <w:numPr>
          <w:ilvl w:val="0"/>
          <w:numId w:val="25"/>
        </w:numPr>
        <w:jc w:val="both"/>
      </w:pPr>
      <w:r w:rsidRPr="00C26662">
        <w:t>Pravidelný kontakt se sestrou (osobně či online), rychlou dostupnost lékaře při komplikacích.</w:t>
      </w:r>
    </w:p>
    <w:p w14:paraId="3C3C4DA5" w14:textId="77777777" w:rsidR="00C26662" w:rsidRPr="00C26662" w:rsidRDefault="00C26662" w:rsidP="00C26662">
      <w:pPr>
        <w:numPr>
          <w:ilvl w:val="0"/>
          <w:numId w:val="25"/>
        </w:numPr>
        <w:jc w:val="both"/>
      </w:pPr>
      <w:r w:rsidRPr="00C26662">
        <w:t>24/7 přístup ke svým zdravotním datům a automatizované rady.</w:t>
      </w:r>
    </w:p>
    <w:p w14:paraId="707B7B9F" w14:textId="77777777" w:rsidR="00C26662" w:rsidRPr="00C26662" w:rsidRDefault="00C26662" w:rsidP="00C26662">
      <w:pPr>
        <w:numPr>
          <w:ilvl w:val="0"/>
          <w:numId w:val="25"/>
        </w:numPr>
        <w:jc w:val="both"/>
      </w:pPr>
      <w:r w:rsidRPr="00C26662">
        <w:t>Snížení nutnosti dojíždět za lékařem, rychlejší řešení běžných zdravotních problémů.</w:t>
      </w:r>
    </w:p>
    <w:p w14:paraId="4C4263F1" w14:textId="77777777" w:rsidR="00C26662" w:rsidRPr="00C26662" w:rsidRDefault="00C26662" w:rsidP="00C26662">
      <w:pPr>
        <w:numPr>
          <w:ilvl w:val="0"/>
          <w:numId w:val="25"/>
        </w:numPr>
        <w:jc w:val="both"/>
      </w:pPr>
      <w:r w:rsidRPr="00C26662">
        <w:t>Personalizované doporučení na základě digitálního dvojčete.</w:t>
      </w:r>
    </w:p>
    <w:p w14:paraId="2A010505" w14:textId="77777777" w:rsidR="00C26662" w:rsidRPr="00C26662" w:rsidRDefault="00C26662" w:rsidP="00C26662">
      <w:pPr>
        <w:jc w:val="both"/>
      </w:pPr>
      <w:r w:rsidRPr="00C26662">
        <w:rPr>
          <w:b/>
          <w:bCs/>
        </w:rPr>
        <w:t>Limity systému:</w:t>
      </w:r>
    </w:p>
    <w:p w14:paraId="042A5CF3" w14:textId="77777777" w:rsidR="00C26662" w:rsidRPr="00C26662" w:rsidRDefault="00C26662" w:rsidP="00C26662">
      <w:pPr>
        <w:numPr>
          <w:ilvl w:val="0"/>
          <w:numId w:val="26"/>
        </w:numPr>
        <w:jc w:val="both"/>
      </w:pPr>
      <w:r w:rsidRPr="00C26662">
        <w:t>Nelze plně nahradit fyzickou prohlídku u akutních nebo složitých stavů (např. úrazy, náhlé zhoršení stavu).</w:t>
      </w:r>
    </w:p>
    <w:p w14:paraId="683C785E" w14:textId="77777777" w:rsidR="00C26662" w:rsidRPr="00C26662" w:rsidRDefault="00C26662" w:rsidP="00C26662">
      <w:pPr>
        <w:numPr>
          <w:ilvl w:val="0"/>
          <w:numId w:val="26"/>
        </w:numPr>
        <w:jc w:val="both"/>
      </w:pPr>
      <w:r w:rsidRPr="00C26662">
        <w:t>Závislost na digitální gramotnosti a dostupnosti internetu.</w:t>
      </w:r>
    </w:p>
    <w:p w14:paraId="72E2A0C9" w14:textId="77777777" w:rsidR="00C26662" w:rsidRPr="00C26662" w:rsidRDefault="00C26662" w:rsidP="00C26662">
      <w:pPr>
        <w:numPr>
          <w:ilvl w:val="0"/>
          <w:numId w:val="26"/>
        </w:numPr>
        <w:jc w:val="both"/>
      </w:pPr>
      <w:r w:rsidRPr="00C26662">
        <w:t>Právní a etické limity AI v rozhodování o léčbě.</w:t>
      </w:r>
    </w:p>
    <w:p w14:paraId="7B3F3BC6" w14:textId="77777777" w:rsidR="00C26662" w:rsidRPr="00C26662" w:rsidRDefault="00C26662" w:rsidP="00C26662">
      <w:pPr>
        <w:pStyle w:val="Nadpis2"/>
        <w:rPr>
          <w:sz w:val="24"/>
          <w:szCs w:val="24"/>
        </w:rPr>
      </w:pPr>
      <w:r w:rsidRPr="00C26662">
        <w:rPr>
          <w:sz w:val="24"/>
          <w:szCs w:val="24"/>
        </w:rPr>
        <w:t>10.3 Role zdravotní sestry v systému</w:t>
      </w:r>
    </w:p>
    <w:p w14:paraId="43E50567" w14:textId="77777777" w:rsidR="00C26662" w:rsidRPr="00C26662" w:rsidRDefault="00C26662" w:rsidP="00C26662">
      <w:pPr>
        <w:numPr>
          <w:ilvl w:val="0"/>
          <w:numId w:val="27"/>
        </w:numPr>
        <w:jc w:val="both"/>
      </w:pPr>
      <w:r w:rsidRPr="00C26662">
        <w:rPr>
          <w:b/>
          <w:bCs/>
        </w:rPr>
        <w:t>První kontakt</w:t>
      </w:r>
      <w:r w:rsidRPr="00C26662">
        <w:t>: Sestra zajišťuje úvodní screening, edukaci a pravidelné monitorování.</w:t>
      </w:r>
    </w:p>
    <w:p w14:paraId="440D1E9A" w14:textId="77777777" w:rsidR="00C26662" w:rsidRPr="00C26662" w:rsidRDefault="00C26662" w:rsidP="00C26662">
      <w:pPr>
        <w:numPr>
          <w:ilvl w:val="0"/>
          <w:numId w:val="27"/>
        </w:numPr>
        <w:jc w:val="both"/>
      </w:pPr>
      <w:r w:rsidRPr="00C26662">
        <w:rPr>
          <w:b/>
          <w:bCs/>
        </w:rPr>
        <w:t>Koordinace péče</w:t>
      </w:r>
      <w:r w:rsidRPr="00C26662">
        <w:t xml:space="preserve">: Vyhodnocuje data z digitálního dvojčete a </w:t>
      </w:r>
      <w:proofErr w:type="spellStart"/>
      <w:r w:rsidRPr="00C26662">
        <w:t>wearables</w:t>
      </w:r>
      <w:proofErr w:type="spellEnd"/>
      <w:r w:rsidRPr="00C26662">
        <w:t>, kontaktuje lékaře při odchylkách.</w:t>
      </w:r>
    </w:p>
    <w:p w14:paraId="465BE026" w14:textId="77777777" w:rsidR="00C26662" w:rsidRPr="00C26662" w:rsidRDefault="00C26662" w:rsidP="00C26662">
      <w:pPr>
        <w:numPr>
          <w:ilvl w:val="0"/>
          <w:numId w:val="27"/>
        </w:numPr>
        <w:jc w:val="both"/>
      </w:pPr>
      <w:r w:rsidRPr="00C26662">
        <w:rPr>
          <w:b/>
          <w:bCs/>
        </w:rPr>
        <w:lastRenderedPageBreak/>
        <w:t>Podpora a školení</w:t>
      </w:r>
      <w:r w:rsidRPr="00C26662">
        <w:t>: Pomáhá pacientům s používáním technologií, poskytuje psychickou podporu.</w:t>
      </w:r>
    </w:p>
    <w:p w14:paraId="4DB2E25A" w14:textId="77777777" w:rsidR="00C26662" w:rsidRPr="00C26662" w:rsidRDefault="00C26662" w:rsidP="00C26662">
      <w:pPr>
        <w:numPr>
          <w:ilvl w:val="0"/>
          <w:numId w:val="27"/>
        </w:numPr>
        <w:jc w:val="both"/>
      </w:pPr>
      <w:proofErr w:type="spellStart"/>
      <w:r w:rsidRPr="00C26662">
        <w:rPr>
          <w:b/>
          <w:bCs/>
        </w:rPr>
        <w:t>Telenursing</w:t>
      </w:r>
      <w:proofErr w:type="spellEnd"/>
      <w:r w:rsidRPr="00C26662">
        <w:rPr>
          <w:b/>
          <w:bCs/>
        </w:rPr>
        <w:t xml:space="preserve"> hub</w:t>
      </w:r>
      <w:r w:rsidRPr="00C26662">
        <w:t>: Zajišťuje vzdálené sledování více pacientů, efektivně rozděluje čas mezi online a fyzické návštěvy.</w:t>
      </w:r>
    </w:p>
    <w:p w14:paraId="62A27AA6" w14:textId="77777777" w:rsidR="00C26662" w:rsidRPr="00C26662" w:rsidRDefault="00C26662" w:rsidP="00C26662">
      <w:pPr>
        <w:pStyle w:val="Nadpis2"/>
        <w:rPr>
          <w:sz w:val="24"/>
          <w:szCs w:val="24"/>
        </w:rPr>
      </w:pPr>
      <w:r w:rsidRPr="00C26662">
        <w:rPr>
          <w:sz w:val="24"/>
          <w:szCs w:val="24"/>
        </w:rPr>
        <w:t>10.4 Využití AI a digitálních dvojčat</w:t>
      </w:r>
    </w:p>
    <w:p w14:paraId="0E4817FC" w14:textId="77777777" w:rsidR="00C26662" w:rsidRPr="00C26662" w:rsidRDefault="00C26662" w:rsidP="00C26662">
      <w:pPr>
        <w:numPr>
          <w:ilvl w:val="0"/>
          <w:numId w:val="28"/>
        </w:numPr>
        <w:jc w:val="both"/>
      </w:pPr>
      <w:r w:rsidRPr="00C26662">
        <w:rPr>
          <w:b/>
          <w:bCs/>
        </w:rPr>
        <w:t xml:space="preserve">AI </w:t>
      </w:r>
      <w:proofErr w:type="spellStart"/>
      <w:r w:rsidRPr="00C26662">
        <w:rPr>
          <w:b/>
          <w:bCs/>
        </w:rPr>
        <w:t>triáž</w:t>
      </w:r>
      <w:proofErr w:type="spellEnd"/>
      <w:r w:rsidRPr="00C26662">
        <w:t>: Automaticky třídí případy podle závažnosti, upozorňuje sestru/lékaře na rizikové hodnoty.</w:t>
      </w:r>
    </w:p>
    <w:p w14:paraId="7ECCE4AD" w14:textId="77777777" w:rsidR="00C26662" w:rsidRPr="00C26662" w:rsidRDefault="00C26662" w:rsidP="00C26662">
      <w:pPr>
        <w:numPr>
          <w:ilvl w:val="0"/>
          <w:numId w:val="28"/>
        </w:numPr>
        <w:jc w:val="both"/>
      </w:pPr>
      <w:r w:rsidRPr="00C26662">
        <w:rPr>
          <w:b/>
          <w:bCs/>
        </w:rPr>
        <w:t>Digitální dvojče</w:t>
      </w:r>
      <w:r w:rsidRPr="00C26662">
        <w:t>: Integruje data z různých zdrojů, simuluje zdravotní stav a predikuje rizika (např. dekompenzace, nutnost hospitalizace).</w:t>
      </w:r>
    </w:p>
    <w:p w14:paraId="156DC1A7" w14:textId="77777777" w:rsidR="00C26662" w:rsidRPr="00C26662" w:rsidRDefault="00C26662" w:rsidP="00C26662">
      <w:pPr>
        <w:numPr>
          <w:ilvl w:val="0"/>
          <w:numId w:val="28"/>
        </w:numPr>
        <w:jc w:val="both"/>
      </w:pPr>
      <w:r w:rsidRPr="00C26662">
        <w:rPr>
          <w:b/>
          <w:bCs/>
        </w:rPr>
        <w:t>AI asistenti</w:t>
      </w:r>
      <w:r w:rsidRPr="00C26662">
        <w:t>: Připomínají léky, edukují pacienty, odpovídají na základní dotazy.</w:t>
      </w:r>
    </w:p>
    <w:p w14:paraId="2EAAE070" w14:textId="77777777" w:rsidR="00C26662" w:rsidRPr="00C26662" w:rsidRDefault="00C26662" w:rsidP="00C26662">
      <w:pPr>
        <w:jc w:val="both"/>
      </w:pPr>
      <w:r w:rsidRPr="00C26662">
        <w:rPr>
          <w:b/>
          <w:bCs/>
        </w:rPr>
        <w:t xml:space="preserve">Příklad </w:t>
      </w:r>
      <w:proofErr w:type="spellStart"/>
      <w:r w:rsidRPr="00C26662">
        <w:rPr>
          <w:b/>
          <w:bCs/>
        </w:rPr>
        <w:t>workflow</w:t>
      </w:r>
      <w:proofErr w:type="spellEnd"/>
      <w:r w:rsidRPr="00C26662">
        <w:rPr>
          <w:b/>
          <w:bCs/>
        </w:rPr>
        <w:t>:</w:t>
      </w:r>
    </w:p>
    <w:p w14:paraId="6C70E813" w14:textId="77777777" w:rsidR="00C26662" w:rsidRPr="00C26662" w:rsidRDefault="00C26662" w:rsidP="00C26662">
      <w:pPr>
        <w:numPr>
          <w:ilvl w:val="0"/>
          <w:numId w:val="29"/>
        </w:numPr>
        <w:jc w:val="both"/>
      </w:pPr>
      <w:r w:rsidRPr="00C26662">
        <w:t>Pacient změří tlak → data do systému → AI vyhodnotí riziko → pokud odchylka, upozorní sestru → sestra kontaktuje pacienta a případně eskaluje k lékaři.</w:t>
      </w:r>
    </w:p>
    <w:p w14:paraId="4284145E" w14:textId="77777777" w:rsidR="00C26662" w:rsidRPr="00C26662" w:rsidRDefault="00C26662" w:rsidP="00C26662">
      <w:pPr>
        <w:pStyle w:val="Nadpis2"/>
        <w:rPr>
          <w:sz w:val="24"/>
          <w:szCs w:val="24"/>
        </w:rPr>
      </w:pPr>
      <w:r w:rsidRPr="00C26662">
        <w:rPr>
          <w:sz w:val="24"/>
          <w:szCs w:val="24"/>
        </w:rPr>
        <w:t>10.5 Ekonomika a efektivita</w:t>
      </w:r>
    </w:p>
    <w:p w14:paraId="600E308A" w14:textId="77777777" w:rsidR="00C26662" w:rsidRPr="00C26662" w:rsidRDefault="00C26662" w:rsidP="00C26662">
      <w:pPr>
        <w:numPr>
          <w:ilvl w:val="0"/>
          <w:numId w:val="30"/>
        </w:numPr>
        <w:jc w:val="both"/>
      </w:pPr>
      <w:r w:rsidRPr="00C26662">
        <w:rPr>
          <w:b/>
          <w:bCs/>
        </w:rPr>
        <w:t>Úspora nákladů</w:t>
      </w:r>
      <w:r w:rsidRPr="00C26662">
        <w:t>: Většinu rutinních úkonů zvládne sestra nebo AI, lékař je zapojen jen u složitějších případů.</w:t>
      </w:r>
    </w:p>
    <w:p w14:paraId="1B690889" w14:textId="77777777" w:rsidR="00C26662" w:rsidRPr="00C26662" w:rsidRDefault="00C26662" w:rsidP="00C26662">
      <w:pPr>
        <w:numPr>
          <w:ilvl w:val="0"/>
          <w:numId w:val="30"/>
        </w:numPr>
        <w:jc w:val="both"/>
      </w:pPr>
      <w:r w:rsidRPr="00C26662">
        <w:rPr>
          <w:b/>
          <w:bCs/>
        </w:rPr>
        <w:t>Zvýšení kapacity</w:t>
      </w:r>
      <w:r w:rsidRPr="00C26662">
        <w:t>: Jedna sestra může vzdáleně sledovat a edukovat více pacientů, lékař se věnuje jen těm, kde je jeho zásah nezbytný.</w:t>
      </w:r>
    </w:p>
    <w:p w14:paraId="2779208D" w14:textId="77777777" w:rsidR="00C26662" w:rsidRPr="00C26662" w:rsidRDefault="00C26662" w:rsidP="00C26662">
      <w:pPr>
        <w:numPr>
          <w:ilvl w:val="0"/>
          <w:numId w:val="30"/>
        </w:numPr>
        <w:jc w:val="both"/>
      </w:pPr>
      <w:r w:rsidRPr="00C26662">
        <w:rPr>
          <w:b/>
          <w:bCs/>
        </w:rPr>
        <w:t>ROI modely</w:t>
      </w:r>
      <w:r w:rsidRPr="00C26662">
        <w:t>: Kombinace AI, sester a lékařů přináší úspory až 30–40 % oproti tradiční péči, zvyšuje pacientskou spokojenost a bezpečí.</w:t>
      </w:r>
    </w:p>
    <w:p w14:paraId="6CE27E36" w14:textId="77777777" w:rsidR="00C26662" w:rsidRPr="00C26662" w:rsidRDefault="00C26662" w:rsidP="00C26662">
      <w:pPr>
        <w:pStyle w:val="Nadpis2"/>
        <w:rPr>
          <w:sz w:val="24"/>
          <w:szCs w:val="24"/>
        </w:rPr>
      </w:pPr>
      <w:r w:rsidRPr="00C26662">
        <w:rPr>
          <w:sz w:val="24"/>
          <w:szCs w:val="24"/>
        </w:rPr>
        <w:t>10.6 Inspirace a existující projekty</w:t>
      </w:r>
    </w:p>
    <w:p w14:paraId="4810D846" w14:textId="77777777" w:rsidR="00C26662" w:rsidRPr="00C26662" w:rsidRDefault="00C26662" w:rsidP="00C26662">
      <w:pPr>
        <w:numPr>
          <w:ilvl w:val="0"/>
          <w:numId w:val="31"/>
        </w:numPr>
        <w:jc w:val="both"/>
      </w:pPr>
      <w:r w:rsidRPr="00C26662">
        <w:rPr>
          <w:b/>
          <w:bCs/>
        </w:rPr>
        <w:t xml:space="preserve">Norsko – </w:t>
      </w:r>
      <w:proofErr w:type="spellStart"/>
      <w:r w:rsidRPr="00C26662">
        <w:rPr>
          <w:b/>
          <w:bCs/>
        </w:rPr>
        <w:t>SeniorWatch</w:t>
      </w:r>
      <w:proofErr w:type="spellEnd"/>
      <w:r w:rsidRPr="00C26662">
        <w:t xml:space="preserve">: Kombinace </w:t>
      </w:r>
      <w:proofErr w:type="spellStart"/>
      <w:r w:rsidRPr="00C26662">
        <w:t>telemonitoringu</w:t>
      </w:r>
      <w:proofErr w:type="spellEnd"/>
      <w:r w:rsidRPr="00C26662">
        <w:t>, sesterské péče a AI snížila hospitalizace seniorů o 41 %.</w:t>
      </w:r>
    </w:p>
    <w:p w14:paraId="4945DC9B" w14:textId="77777777" w:rsidR="00C26662" w:rsidRPr="00C26662" w:rsidRDefault="00C26662" w:rsidP="00C26662">
      <w:pPr>
        <w:numPr>
          <w:ilvl w:val="0"/>
          <w:numId w:val="31"/>
        </w:numPr>
        <w:jc w:val="both"/>
      </w:pPr>
      <w:r w:rsidRPr="00C26662">
        <w:rPr>
          <w:b/>
          <w:bCs/>
        </w:rPr>
        <w:t xml:space="preserve">Velká Británie – digitální </w:t>
      </w:r>
      <w:proofErr w:type="spellStart"/>
      <w:r w:rsidRPr="00C26662">
        <w:rPr>
          <w:b/>
          <w:bCs/>
        </w:rPr>
        <w:t>telenursing</w:t>
      </w:r>
      <w:proofErr w:type="spellEnd"/>
      <w:r w:rsidRPr="00C26662">
        <w:t>: Sesterské huby s podporou AI a digitálních dvojčat.</w:t>
      </w:r>
    </w:p>
    <w:p w14:paraId="182D04B9" w14:textId="77777777" w:rsidR="00C26662" w:rsidRPr="00C26662" w:rsidRDefault="00C26662" w:rsidP="00C26662">
      <w:pPr>
        <w:numPr>
          <w:ilvl w:val="0"/>
          <w:numId w:val="31"/>
        </w:numPr>
        <w:jc w:val="both"/>
      </w:pPr>
      <w:r w:rsidRPr="00C26662">
        <w:rPr>
          <w:b/>
          <w:bCs/>
        </w:rPr>
        <w:t xml:space="preserve">Siemens </w:t>
      </w:r>
      <w:proofErr w:type="spellStart"/>
      <w:r w:rsidRPr="00C26662">
        <w:rPr>
          <w:b/>
          <w:bCs/>
        </w:rPr>
        <w:t>Healthineers</w:t>
      </w:r>
      <w:proofErr w:type="spellEnd"/>
      <w:r w:rsidRPr="00C26662">
        <w:rPr>
          <w:b/>
          <w:bCs/>
        </w:rPr>
        <w:t xml:space="preserve"> DPT, DIGIPREDICT</w:t>
      </w:r>
      <w:r w:rsidRPr="00C26662">
        <w:t>: Projekty digitálních dvojčat v klinické praxi.</w:t>
      </w:r>
    </w:p>
    <w:p w14:paraId="121ADB97" w14:textId="77777777" w:rsidR="00C26662" w:rsidRPr="00C26662" w:rsidRDefault="00C26662" w:rsidP="00C26662">
      <w:pPr>
        <w:pStyle w:val="Nadpis2"/>
        <w:rPr>
          <w:sz w:val="24"/>
          <w:szCs w:val="24"/>
        </w:rPr>
      </w:pPr>
      <w:r w:rsidRPr="00C26662">
        <w:rPr>
          <w:sz w:val="24"/>
          <w:szCs w:val="24"/>
        </w:rPr>
        <w:t>10.7 Výzvy a limity</w:t>
      </w:r>
    </w:p>
    <w:p w14:paraId="2B66F40B" w14:textId="77777777" w:rsidR="00C26662" w:rsidRPr="00C26662" w:rsidRDefault="00C26662" w:rsidP="00C26662">
      <w:pPr>
        <w:numPr>
          <w:ilvl w:val="0"/>
          <w:numId w:val="32"/>
        </w:numPr>
        <w:jc w:val="both"/>
      </w:pPr>
      <w:r w:rsidRPr="00C26662">
        <w:t>Právní rámec pro delegování kompetencí mezi sestry a lékaře.</w:t>
      </w:r>
    </w:p>
    <w:p w14:paraId="27AD08B6" w14:textId="77777777" w:rsidR="00C26662" w:rsidRPr="00C26662" w:rsidRDefault="00C26662" w:rsidP="00C26662">
      <w:pPr>
        <w:numPr>
          <w:ilvl w:val="0"/>
          <w:numId w:val="32"/>
        </w:numPr>
        <w:jc w:val="both"/>
      </w:pPr>
      <w:r w:rsidRPr="00C26662">
        <w:t>Digitální propast u nejstarších pacientů.</w:t>
      </w:r>
    </w:p>
    <w:p w14:paraId="3434093B" w14:textId="77777777" w:rsidR="00C26662" w:rsidRPr="00C26662" w:rsidRDefault="00C26662" w:rsidP="00C26662">
      <w:pPr>
        <w:numPr>
          <w:ilvl w:val="0"/>
          <w:numId w:val="32"/>
        </w:numPr>
        <w:jc w:val="both"/>
      </w:pPr>
      <w:r w:rsidRPr="00C26662">
        <w:t>Nutnost jasné komunikace, že některé diagnózy a akutní stavy vyžadují fyzickou návštěvu lékaře.</w:t>
      </w:r>
    </w:p>
    <w:p w14:paraId="4B52F17A" w14:textId="368534C3" w:rsidR="00C26662" w:rsidRPr="00C26662" w:rsidRDefault="00C26662" w:rsidP="00C26662">
      <w:pPr>
        <w:jc w:val="both"/>
      </w:pPr>
    </w:p>
    <w:p w14:paraId="4806B561" w14:textId="77777777" w:rsidR="00C26662" w:rsidRPr="00C26662" w:rsidRDefault="00C26662" w:rsidP="00C26662">
      <w:pPr>
        <w:jc w:val="both"/>
      </w:pPr>
      <w:r w:rsidRPr="00C26662">
        <w:rPr>
          <w:b/>
          <w:bCs/>
        </w:rPr>
        <w:t>Závěr:</w:t>
      </w:r>
      <w:r w:rsidRPr="00C26662">
        <w:br/>
        <w:t xml:space="preserve">Tento model e-Health propojuje sílu digitálních technologií, AI a lidského přístupu sester, čímž </w:t>
      </w:r>
      <w:r w:rsidRPr="00C26662">
        <w:lastRenderedPageBreak/>
        <w:t>umožňuje efektivní, bezpečnou a ekonomicky udržitelnou péči i v malých obcích. Klíčem je systémová integrace, důraz na vzdělávání pacientů i personálu a jasné vymezení kompetencí.</w:t>
      </w:r>
    </w:p>
    <w:p w14:paraId="1A13AC5E" w14:textId="5D1CF4A2" w:rsidR="00C26662" w:rsidRPr="00E75D2D" w:rsidRDefault="00C26662" w:rsidP="00C26662">
      <w:pPr>
        <w:jc w:val="both"/>
      </w:pPr>
    </w:p>
    <w:p w14:paraId="59DD8F54" w14:textId="74EFEC9A" w:rsidR="00A97B3B" w:rsidRDefault="00F63934" w:rsidP="00113865">
      <w:pPr>
        <w:rPr>
          <w:rFonts w:asciiTheme="majorHAnsi" w:eastAsiaTheme="majorEastAsia" w:hAnsiTheme="majorHAnsi" w:cstheme="majorBidi"/>
          <w:b/>
          <w:bCs/>
          <w:color w:val="0F4761" w:themeColor="accent1" w:themeShade="BF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bCs/>
          <w:color w:val="0F4761" w:themeColor="accent1" w:themeShade="BF"/>
          <w:sz w:val="32"/>
          <w:szCs w:val="32"/>
        </w:rPr>
        <w:t>Leták</w:t>
      </w:r>
      <w:r w:rsidR="00113865">
        <w:rPr>
          <w:rFonts w:asciiTheme="majorHAnsi" w:eastAsiaTheme="majorEastAsia" w:hAnsiTheme="majorHAnsi" w:cstheme="majorBidi"/>
          <w:b/>
          <w:bCs/>
          <w:color w:val="0F4761" w:themeColor="accent1" w:themeShade="BF"/>
          <w:sz w:val="32"/>
          <w:szCs w:val="32"/>
        </w:rPr>
        <w:t xml:space="preserve"> pro obce</w:t>
      </w:r>
    </w:p>
    <w:p w14:paraId="5527318E" w14:textId="77777777" w:rsidR="00F63934" w:rsidRDefault="00F63934">
      <w:pPr>
        <w:rPr>
          <w:rFonts w:asciiTheme="majorHAnsi" w:eastAsiaTheme="majorEastAsia" w:hAnsiTheme="majorHAnsi" w:cstheme="majorBidi"/>
          <w:b/>
          <w:bCs/>
          <w:color w:val="0F4761" w:themeColor="accent1" w:themeShade="BF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bCs/>
          <w:color w:val="0F4761" w:themeColor="accent1" w:themeShade="BF"/>
          <w:sz w:val="32"/>
          <w:szCs w:val="32"/>
        </w:rPr>
        <w:br w:type="page"/>
      </w:r>
    </w:p>
    <w:p w14:paraId="2819FE79" w14:textId="3354BEC4" w:rsidR="00C07E07" w:rsidRPr="00543134" w:rsidRDefault="004A22B4" w:rsidP="00113865">
      <w:pPr>
        <w:rPr>
          <w:rFonts w:asciiTheme="majorHAnsi" w:eastAsiaTheme="majorEastAsia" w:hAnsiTheme="majorHAnsi" w:cstheme="majorBidi"/>
          <w:b/>
          <w:bCs/>
          <w:color w:val="0F4761" w:themeColor="accent1" w:themeShade="BF"/>
          <w:sz w:val="40"/>
          <w:szCs w:val="40"/>
        </w:rPr>
      </w:pPr>
      <w:r w:rsidRPr="00543134">
        <w:rPr>
          <w:rFonts w:asciiTheme="majorHAnsi" w:eastAsiaTheme="majorEastAsia" w:hAnsiTheme="majorHAnsi" w:cstheme="majorBidi"/>
          <w:b/>
          <w:bCs/>
          <w:color w:val="0F4761" w:themeColor="accent1" w:themeShade="BF"/>
          <w:sz w:val="40"/>
          <w:szCs w:val="40"/>
        </w:rPr>
        <w:lastRenderedPageBreak/>
        <w:t xml:space="preserve">Služba s velkou přidanou hodnotou: </w:t>
      </w:r>
      <w:r w:rsidR="00C07E07" w:rsidRPr="00543134">
        <w:rPr>
          <w:rFonts w:asciiTheme="majorHAnsi" w:eastAsiaTheme="majorEastAsia" w:hAnsiTheme="majorHAnsi" w:cstheme="majorBidi"/>
          <w:b/>
          <w:bCs/>
          <w:color w:val="0F4761" w:themeColor="accent1" w:themeShade="BF"/>
          <w:sz w:val="40"/>
          <w:szCs w:val="40"/>
        </w:rPr>
        <w:t xml:space="preserve">e-Health </w:t>
      </w:r>
    </w:p>
    <w:p w14:paraId="50C80DC2" w14:textId="3AB98040" w:rsidR="00E67694" w:rsidRDefault="00535E96" w:rsidP="00EE7A77">
      <w:pPr>
        <w:jc w:val="both"/>
      </w:pPr>
      <w:r w:rsidRPr="005704F7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67C4A654" wp14:editId="7979DD4E">
            <wp:simplePos x="0" y="0"/>
            <wp:positionH relativeFrom="margin">
              <wp:align>right</wp:align>
            </wp:positionH>
            <wp:positionV relativeFrom="paragraph">
              <wp:posOffset>923925</wp:posOffset>
            </wp:positionV>
            <wp:extent cx="5760720" cy="5638800"/>
            <wp:effectExtent l="0" t="0" r="0" b="0"/>
            <wp:wrapNone/>
            <wp:docPr id="480027179" name="Obrázek 1" descr="Obsah obrázku oblečení, nábytek, stůl, osob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027179" name="Obrázek 1" descr="Obsah obrázku oblečení, nábytek, stůl, osoba&#10;&#10;Obsah generovaný pomocí AI může být nesprávný."/>
                    <pic:cNvPicPr/>
                  </pic:nvPicPr>
                  <pic:blipFill>
                    <a:blip r:embed="rId31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3038" w:rsidRPr="00ED3038">
        <w:t xml:space="preserve">E-Health představuje moderní způsob poskytování zdravotní péče s využitím digitálních technologií. Jeho zavedení je zvláště přínosné pro menší obce, kde je dostupnost lékařů omezená a tradiční model péče často neudržitelný. </w:t>
      </w:r>
      <w:r w:rsidR="00ED3038" w:rsidRPr="00ED3038">
        <w:rPr>
          <w:b/>
          <w:bCs/>
        </w:rPr>
        <w:t>Hlavní výhody e-Health spočívají ve zvýšení dostupnosti zdravotnických služeb, snížení nákladů na dopravu pacientů i personálu a v možnosti efektivnějšího využití obecních rozpočtů</w:t>
      </w:r>
      <w:r w:rsidR="00ED3038" w:rsidRPr="00ED3038">
        <w:t xml:space="preserve">. </w:t>
      </w:r>
    </w:p>
    <w:p w14:paraId="1320B244" w14:textId="5EC806CB" w:rsidR="00ED3038" w:rsidRDefault="00ED3038" w:rsidP="00EE7A77">
      <w:pPr>
        <w:jc w:val="both"/>
      </w:pPr>
      <w:r w:rsidRPr="00ED3038">
        <w:rPr>
          <w:b/>
          <w:bCs/>
        </w:rPr>
        <w:t xml:space="preserve">Klíčovou </w:t>
      </w:r>
      <w:r w:rsidR="00E67694" w:rsidRPr="00E67694">
        <w:rPr>
          <w:b/>
          <w:bCs/>
        </w:rPr>
        <w:t>podmínkou</w:t>
      </w:r>
      <w:r w:rsidRPr="00ED3038">
        <w:t xml:space="preserve"> přitom </w:t>
      </w:r>
      <w:r w:rsidR="00E67694">
        <w:t>je</w:t>
      </w:r>
      <w:r w:rsidRPr="00ED3038">
        <w:t xml:space="preserve"> dostupnost vysokorychlostních sítí (VHCN), které umožňují bezpečný a rychlý přenos dat, videokonzultace a vzdálený monitoring pacientů.</w:t>
      </w:r>
    </w:p>
    <w:p w14:paraId="0D471A05" w14:textId="6A1C6A51" w:rsidR="005704F7" w:rsidRPr="00ED3038" w:rsidRDefault="00884CA4" w:rsidP="00884CA4">
      <w:pPr>
        <w:rPr>
          <w:b/>
          <w:bCs/>
          <w:color w:val="0F4761" w:themeColor="accent1" w:themeShade="BF"/>
          <w:sz w:val="28"/>
          <w:szCs w:val="28"/>
        </w:rPr>
      </w:pPr>
      <w:r w:rsidRPr="00543134">
        <w:rPr>
          <w:b/>
          <w:bCs/>
          <w:color w:val="0F4761" w:themeColor="accent1" w:themeShade="BF"/>
          <w:sz w:val="28"/>
          <w:szCs w:val="28"/>
        </w:rPr>
        <w:t>N</w:t>
      </w:r>
      <w:r w:rsidR="00ED3038" w:rsidRPr="00ED3038">
        <w:rPr>
          <w:b/>
          <w:bCs/>
          <w:color w:val="0F4761" w:themeColor="accent1" w:themeShade="BF"/>
          <w:sz w:val="28"/>
          <w:szCs w:val="28"/>
        </w:rPr>
        <w:t>ejčastější digitální služby</w:t>
      </w:r>
      <w:r w:rsidRPr="00543134">
        <w:rPr>
          <w:b/>
          <w:bCs/>
          <w:color w:val="0F4761" w:themeColor="accent1" w:themeShade="BF"/>
          <w:sz w:val="28"/>
          <w:szCs w:val="28"/>
        </w:rPr>
        <w:t xml:space="preserve"> e-Health</w:t>
      </w:r>
      <w:r w:rsidR="00ED3038" w:rsidRPr="00ED3038">
        <w:rPr>
          <w:b/>
          <w:bCs/>
          <w:color w:val="0F4761" w:themeColor="accent1" w:themeShade="BF"/>
          <w:sz w:val="28"/>
          <w:szCs w:val="28"/>
        </w:rPr>
        <w:t>:</w:t>
      </w:r>
    </w:p>
    <w:p w14:paraId="52689D4F" w14:textId="77777777" w:rsidR="00ED3038" w:rsidRPr="00ED3038" w:rsidRDefault="00ED3038" w:rsidP="00E67694">
      <w:pPr>
        <w:numPr>
          <w:ilvl w:val="0"/>
          <w:numId w:val="35"/>
        </w:numPr>
        <w:spacing w:after="0"/>
        <w:ind w:left="714" w:hanging="357"/>
        <w:jc w:val="both"/>
      </w:pPr>
      <w:r w:rsidRPr="00ED3038">
        <w:t>Telemedicína (videokonzultace s lékařem na dálku)</w:t>
      </w:r>
    </w:p>
    <w:p w14:paraId="1267B532" w14:textId="77777777" w:rsidR="00ED3038" w:rsidRPr="00ED3038" w:rsidRDefault="00ED3038" w:rsidP="00E67694">
      <w:pPr>
        <w:numPr>
          <w:ilvl w:val="0"/>
          <w:numId w:val="35"/>
        </w:numPr>
        <w:spacing w:after="0"/>
        <w:ind w:left="714" w:hanging="357"/>
        <w:jc w:val="both"/>
      </w:pPr>
      <w:r w:rsidRPr="00ED3038">
        <w:t>Dálkový monitoring zdravotního stavu pomocí nositelných zařízení</w:t>
      </w:r>
    </w:p>
    <w:p w14:paraId="2F9EFC4F" w14:textId="77777777" w:rsidR="00ED3038" w:rsidRPr="00ED3038" w:rsidRDefault="00ED3038" w:rsidP="00E67694">
      <w:pPr>
        <w:numPr>
          <w:ilvl w:val="0"/>
          <w:numId w:val="35"/>
        </w:numPr>
        <w:spacing w:after="0"/>
        <w:ind w:left="714" w:hanging="357"/>
        <w:jc w:val="both"/>
      </w:pPr>
      <w:r w:rsidRPr="00ED3038">
        <w:t>Elektronická zdravotní dokumentace a sdílení informací mezi zdravotníky</w:t>
      </w:r>
    </w:p>
    <w:p w14:paraId="01421E92" w14:textId="77777777" w:rsidR="00ED3038" w:rsidRPr="00ED3038" w:rsidRDefault="00ED3038" w:rsidP="00E67694">
      <w:pPr>
        <w:numPr>
          <w:ilvl w:val="0"/>
          <w:numId w:val="35"/>
        </w:numPr>
        <w:spacing w:after="0"/>
        <w:ind w:left="714" w:hanging="357"/>
        <w:jc w:val="both"/>
      </w:pPr>
      <w:r w:rsidRPr="00ED3038">
        <w:t>Vzdálená podpora pacientů zdravotními sestrami (</w:t>
      </w:r>
      <w:proofErr w:type="spellStart"/>
      <w:r w:rsidRPr="00ED3038">
        <w:t>telenursing</w:t>
      </w:r>
      <w:proofErr w:type="spellEnd"/>
      <w:r w:rsidRPr="00ED3038">
        <w:t>)</w:t>
      </w:r>
    </w:p>
    <w:p w14:paraId="609B7F89" w14:textId="77777777" w:rsidR="00ED3038" w:rsidRDefault="00ED3038" w:rsidP="00E67694">
      <w:pPr>
        <w:numPr>
          <w:ilvl w:val="0"/>
          <w:numId w:val="35"/>
        </w:numPr>
        <w:spacing w:after="0"/>
        <w:ind w:left="714" w:hanging="357"/>
        <w:jc w:val="both"/>
      </w:pPr>
      <w:r w:rsidRPr="00ED3038">
        <w:t>Umělá inteligence pro vyhodnocení příznaků a personalizovanou péči</w:t>
      </w:r>
    </w:p>
    <w:p w14:paraId="184E0350" w14:textId="77777777" w:rsidR="00E67694" w:rsidRPr="00ED3038" w:rsidRDefault="00E67694" w:rsidP="00E67694">
      <w:pPr>
        <w:spacing w:after="0"/>
        <w:ind w:left="714"/>
        <w:jc w:val="both"/>
      </w:pPr>
    </w:p>
    <w:p w14:paraId="57769E21" w14:textId="77777777" w:rsidR="00884CA4" w:rsidRPr="00543134" w:rsidRDefault="00884CA4" w:rsidP="00EE7A77">
      <w:pPr>
        <w:jc w:val="both"/>
        <w:rPr>
          <w:b/>
          <w:bCs/>
          <w:color w:val="0F4761" w:themeColor="accent1" w:themeShade="BF"/>
          <w:sz w:val="28"/>
          <w:szCs w:val="28"/>
        </w:rPr>
      </w:pPr>
      <w:r w:rsidRPr="00543134">
        <w:rPr>
          <w:b/>
          <w:bCs/>
          <w:color w:val="0F4761" w:themeColor="accent1" w:themeShade="BF"/>
          <w:sz w:val="28"/>
          <w:szCs w:val="28"/>
        </w:rPr>
        <w:t>Přínosy:</w:t>
      </w:r>
    </w:p>
    <w:p w14:paraId="487882F6" w14:textId="49DA5188" w:rsidR="00ED3038" w:rsidRPr="00ED3038" w:rsidRDefault="00ED3038" w:rsidP="00EE7A77">
      <w:pPr>
        <w:jc w:val="both"/>
      </w:pPr>
      <w:r w:rsidRPr="00ED3038">
        <w:t>Zavedení e-Health přináší obcím přímé i nepřímé úspory – méně převozů do nemocnic, nižší počet hospitalizací, efektivnější využití zdravotnického personálu a snížení administrativní zátěže. Největší přínos je však v oblasti komfortu a bezpečí obyvatel, zejména seniorů a osob s omezenou mobilitou, kteří získají lepší přístup ke zdravotní péči přímo z domova1.</w:t>
      </w:r>
    </w:p>
    <w:p w14:paraId="449802DB" w14:textId="4BB15CB5" w:rsidR="00884CA4" w:rsidRPr="00543134" w:rsidRDefault="00FE3F49" w:rsidP="00EE7A77">
      <w:pPr>
        <w:jc w:val="both"/>
        <w:rPr>
          <w:b/>
          <w:bCs/>
          <w:color w:val="0F4761" w:themeColor="accent1" w:themeShade="BF"/>
          <w:sz w:val="28"/>
          <w:szCs w:val="28"/>
        </w:rPr>
      </w:pPr>
      <w:r>
        <w:rPr>
          <w:b/>
          <w:bCs/>
          <w:color w:val="0F4761" w:themeColor="accent1" w:themeShade="BF"/>
          <w:sz w:val="28"/>
          <w:szCs w:val="28"/>
        </w:rPr>
        <w:t>Překážky</w:t>
      </w:r>
      <w:r w:rsidR="00884CA4" w:rsidRPr="00543134">
        <w:rPr>
          <w:b/>
          <w:bCs/>
          <w:color w:val="0F4761" w:themeColor="accent1" w:themeShade="BF"/>
          <w:sz w:val="28"/>
          <w:szCs w:val="28"/>
        </w:rPr>
        <w:t>:</w:t>
      </w:r>
    </w:p>
    <w:p w14:paraId="5244F4A7" w14:textId="08535254" w:rsidR="00ED3038" w:rsidRDefault="00ED3038" w:rsidP="00EE7A77">
      <w:pPr>
        <w:jc w:val="both"/>
      </w:pPr>
      <w:r w:rsidRPr="00ED3038">
        <w:t>Mezi hlavní překážky patří nedostatečné pokrytí vysokorychlostním internetem, nízká digitální gramotnost části obyvatel a počáteční investiční náklady na technologie a školení. Rizika zahrnují také otázky kybernetické bezpečnosti, závislost na dodavatelích a potřebu zajištění ochrany osobních údajů. Tyto výzvy je však možné řešit systematickým plánováním, využitím dotačních programů a vzděláváním uživatelů.</w:t>
      </w:r>
    </w:p>
    <w:p w14:paraId="6F0B4A7F" w14:textId="623E0639" w:rsidR="00042BEE" w:rsidRPr="00ED3038" w:rsidRDefault="00042BEE" w:rsidP="00EE7A77">
      <w:pPr>
        <w:jc w:val="both"/>
        <w:rPr>
          <w:b/>
          <w:bCs/>
          <w:color w:val="0F4761" w:themeColor="accent1" w:themeShade="BF"/>
          <w:sz w:val="28"/>
          <w:szCs w:val="28"/>
        </w:rPr>
      </w:pPr>
      <w:r w:rsidRPr="00FE3F49">
        <w:rPr>
          <w:b/>
          <w:bCs/>
          <w:color w:val="0F4761" w:themeColor="accent1" w:themeShade="BF"/>
          <w:sz w:val="28"/>
          <w:szCs w:val="28"/>
        </w:rPr>
        <w:t>Zkušenosti:</w:t>
      </w:r>
    </w:p>
    <w:p w14:paraId="3A6A89FA" w14:textId="00819639" w:rsidR="00ED3038" w:rsidRPr="00ED3038" w:rsidRDefault="00ED3038" w:rsidP="00EE7A77">
      <w:pPr>
        <w:jc w:val="both"/>
      </w:pPr>
      <w:r w:rsidRPr="00ED3038">
        <w:t>Zkušenosti ze zahraničí (např. Dánsko, Estonsko, Norsko, Velká Británie) ukazují, že digitální zdravotní služby vedou ke zvýšení dostupnosti péče, úsporám v rozpočtu a lepší koordinaci mezi zdravotníky a sociálními službami. Klíčem k úspěchu je kvalitní digitální infrastruktura, otevřená spolupráce a zapojení všech relevantních aktérů v obci.</w:t>
      </w:r>
    </w:p>
    <w:p w14:paraId="7E097974" w14:textId="03E1DD7F" w:rsidR="00ED3038" w:rsidRPr="00ED3038" w:rsidRDefault="00ED3038" w:rsidP="00EE7A77">
      <w:pPr>
        <w:jc w:val="both"/>
      </w:pPr>
      <w:r w:rsidRPr="00ED3038">
        <w:rPr>
          <w:b/>
          <w:bCs/>
        </w:rPr>
        <w:t>Závěrem</w:t>
      </w:r>
      <w:r w:rsidRPr="00ED3038">
        <w:t xml:space="preserve"> lze shrnout, že e-Health v kombinaci s kvalitní digitální infrastrukturou přináší obcím vyšší dostupnost a kvalitu zdravotní péče, úspory a zlepšení života obyvatel. Úspěch závisí na systematickém přístupu, ochotě inovovat a spolupráci napříč komunitou.</w:t>
      </w:r>
    </w:p>
    <w:p w14:paraId="120EBFD9" w14:textId="77777777" w:rsidR="00ED3038" w:rsidRDefault="00ED3038">
      <w:pPr>
        <w:rPr>
          <w:rFonts w:asciiTheme="majorHAnsi" w:eastAsiaTheme="majorEastAsia" w:hAnsiTheme="majorHAnsi" w:cstheme="majorBidi"/>
          <w:b/>
          <w:bCs/>
          <w:color w:val="0F4761" w:themeColor="accent1" w:themeShade="BF"/>
          <w:sz w:val="32"/>
          <w:szCs w:val="32"/>
        </w:rPr>
      </w:pPr>
      <w:bookmarkStart w:id="38" w:name="_Toc199871041"/>
      <w:r>
        <w:rPr>
          <w:b/>
          <w:bCs/>
        </w:rPr>
        <w:br w:type="page"/>
      </w:r>
    </w:p>
    <w:p w14:paraId="383ECBCD" w14:textId="5F170B06" w:rsidR="00793BFA" w:rsidRPr="00A97B3B" w:rsidRDefault="00C71A63" w:rsidP="00A97B3B">
      <w:pPr>
        <w:pStyle w:val="Nadpis2"/>
        <w:rPr>
          <w:b/>
          <w:bCs/>
        </w:rPr>
      </w:pPr>
      <w:r w:rsidRPr="00A97B3B">
        <w:rPr>
          <w:b/>
          <w:bCs/>
        </w:rPr>
        <w:lastRenderedPageBreak/>
        <w:t>Literatura</w:t>
      </w:r>
      <w:bookmarkEnd w:id="38"/>
    </w:p>
    <w:p w14:paraId="0E09BA75" w14:textId="360EF4DF" w:rsidR="00A97B3B" w:rsidRPr="00A97B3B" w:rsidRDefault="00A97B3B" w:rsidP="00A97B3B">
      <w:r w:rsidRPr="00A97B3B">
        <w:rPr>
          <w:b/>
          <w:bCs/>
        </w:rPr>
        <w:t xml:space="preserve">1. </w:t>
      </w:r>
      <w:proofErr w:type="spellStart"/>
      <w:r w:rsidRPr="00A97B3B">
        <w:rPr>
          <w:b/>
          <w:bCs/>
        </w:rPr>
        <w:t>Latifi</w:t>
      </w:r>
      <w:proofErr w:type="spellEnd"/>
      <w:r w:rsidRPr="00A97B3B">
        <w:rPr>
          <w:b/>
          <w:bCs/>
        </w:rPr>
        <w:t xml:space="preserve">, F. (2025). </w:t>
      </w:r>
      <w:proofErr w:type="spellStart"/>
      <w:r w:rsidRPr="00A97B3B">
        <w:rPr>
          <w:b/>
          <w:bCs/>
        </w:rPr>
        <w:t>Innovative</w:t>
      </w:r>
      <w:proofErr w:type="spellEnd"/>
      <w:r w:rsidRPr="00A97B3B">
        <w:rPr>
          <w:b/>
          <w:bCs/>
        </w:rPr>
        <w:t xml:space="preserve"> </w:t>
      </w:r>
      <w:proofErr w:type="spellStart"/>
      <w:r w:rsidRPr="00A97B3B">
        <w:rPr>
          <w:b/>
          <w:bCs/>
        </w:rPr>
        <w:t>Systematic</w:t>
      </w:r>
      <w:proofErr w:type="spellEnd"/>
      <w:r w:rsidRPr="00A97B3B">
        <w:rPr>
          <w:b/>
          <w:bCs/>
        </w:rPr>
        <w:t xml:space="preserve"> </w:t>
      </w:r>
      <w:proofErr w:type="spellStart"/>
      <w:r w:rsidRPr="00A97B3B">
        <w:rPr>
          <w:b/>
          <w:bCs/>
        </w:rPr>
        <w:t>Literature</w:t>
      </w:r>
      <w:proofErr w:type="spellEnd"/>
      <w:r w:rsidRPr="00A97B3B">
        <w:rPr>
          <w:b/>
          <w:bCs/>
        </w:rPr>
        <w:t xml:space="preserve"> </w:t>
      </w:r>
      <w:proofErr w:type="spellStart"/>
      <w:r w:rsidRPr="00A97B3B">
        <w:rPr>
          <w:b/>
          <w:bCs/>
        </w:rPr>
        <w:t>Review</w:t>
      </w:r>
      <w:proofErr w:type="spellEnd"/>
      <w:r w:rsidRPr="00A97B3B">
        <w:rPr>
          <w:b/>
          <w:bCs/>
        </w:rPr>
        <w:t xml:space="preserve"> in </w:t>
      </w:r>
      <w:proofErr w:type="spellStart"/>
      <w:r w:rsidRPr="00A97B3B">
        <w:rPr>
          <w:b/>
          <w:bCs/>
        </w:rPr>
        <w:t>Telemedicine</w:t>
      </w:r>
      <w:proofErr w:type="spellEnd"/>
      <w:r w:rsidRPr="00A97B3B">
        <w:rPr>
          <w:b/>
          <w:bCs/>
        </w:rPr>
        <w:t xml:space="preserve"> and E-Health: A Framework for </w:t>
      </w:r>
      <w:proofErr w:type="spellStart"/>
      <w:r w:rsidRPr="00A97B3B">
        <w:rPr>
          <w:b/>
          <w:bCs/>
        </w:rPr>
        <w:t>Guiding</w:t>
      </w:r>
      <w:proofErr w:type="spellEnd"/>
      <w:r w:rsidRPr="00A97B3B">
        <w:rPr>
          <w:b/>
          <w:bCs/>
        </w:rPr>
        <w:t xml:space="preserve"> Future Research and Practice. International Journal of Digital Health and </w:t>
      </w:r>
      <w:proofErr w:type="spellStart"/>
      <w:r w:rsidRPr="00A97B3B">
        <w:rPr>
          <w:b/>
          <w:bCs/>
        </w:rPr>
        <w:t>Telemedicine</w:t>
      </w:r>
      <w:proofErr w:type="spellEnd"/>
      <w:r w:rsidRPr="00A97B3B">
        <w:rPr>
          <w:b/>
          <w:bCs/>
        </w:rPr>
        <w:t>, 1(1).</w:t>
      </w:r>
      <w:r w:rsidRPr="00A97B3B">
        <w:br/>
      </w:r>
      <w:hyperlink r:id="rId32" w:history="1">
        <w:r w:rsidR="00C769B2" w:rsidRPr="00677D55">
          <w:rPr>
            <w:rStyle w:val="Hypertextovodkaz"/>
          </w:rPr>
          <w:t>https://doi.org/10.51137/wrp.ijdht.2025.flit.45719</w:t>
        </w:r>
      </w:hyperlink>
    </w:p>
    <w:p w14:paraId="2642D6C0" w14:textId="77777777" w:rsidR="00A97B3B" w:rsidRPr="00A97B3B" w:rsidRDefault="00A97B3B" w:rsidP="00A97B3B">
      <w:r w:rsidRPr="00A97B3B">
        <w:rPr>
          <w:b/>
          <w:bCs/>
        </w:rPr>
        <w:t xml:space="preserve">2. </w:t>
      </w:r>
      <w:proofErr w:type="spellStart"/>
      <w:r w:rsidRPr="00A97B3B">
        <w:rPr>
          <w:b/>
          <w:bCs/>
        </w:rPr>
        <w:t>Frontini</w:t>
      </w:r>
      <w:proofErr w:type="spellEnd"/>
      <w:r w:rsidRPr="00A97B3B">
        <w:rPr>
          <w:b/>
          <w:bCs/>
        </w:rPr>
        <w:t>, M., et al. (2022). The cost-</w:t>
      </w:r>
      <w:proofErr w:type="spellStart"/>
      <w:r w:rsidRPr="00A97B3B">
        <w:rPr>
          <w:b/>
          <w:bCs/>
        </w:rPr>
        <w:t>effectiveness</w:t>
      </w:r>
      <w:proofErr w:type="spellEnd"/>
      <w:r w:rsidRPr="00A97B3B">
        <w:rPr>
          <w:b/>
          <w:bCs/>
        </w:rPr>
        <w:t xml:space="preserve"> of </w:t>
      </w:r>
      <w:proofErr w:type="spellStart"/>
      <w:r w:rsidRPr="00A97B3B">
        <w:rPr>
          <w:b/>
          <w:bCs/>
        </w:rPr>
        <w:t>digital</w:t>
      </w:r>
      <w:proofErr w:type="spellEnd"/>
      <w:r w:rsidRPr="00A97B3B">
        <w:rPr>
          <w:b/>
          <w:bCs/>
        </w:rPr>
        <w:t xml:space="preserve"> </w:t>
      </w:r>
      <w:proofErr w:type="spellStart"/>
      <w:r w:rsidRPr="00A97B3B">
        <w:rPr>
          <w:b/>
          <w:bCs/>
        </w:rPr>
        <w:t>health</w:t>
      </w:r>
      <w:proofErr w:type="spellEnd"/>
      <w:r w:rsidRPr="00A97B3B">
        <w:rPr>
          <w:b/>
          <w:bCs/>
        </w:rPr>
        <w:t xml:space="preserve"> </w:t>
      </w:r>
      <w:proofErr w:type="spellStart"/>
      <w:r w:rsidRPr="00A97B3B">
        <w:rPr>
          <w:b/>
          <w:bCs/>
        </w:rPr>
        <w:t>interventions</w:t>
      </w:r>
      <w:proofErr w:type="spellEnd"/>
      <w:r w:rsidRPr="00A97B3B">
        <w:rPr>
          <w:b/>
          <w:bCs/>
        </w:rPr>
        <w:t xml:space="preserve">: A </w:t>
      </w:r>
      <w:proofErr w:type="spellStart"/>
      <w:r w:rsidRPr="00A97B3B">
        <w:rPr>
          <w:b/>
          <w:bCs/>
        </w:rPr>
        <w:t>systematic</w:t>
      </w:r>
      <w:proofErr w:type="spellEnd"/>
      <w:r w:rsidRPr="00A97B3B">
        <w:rPr>
          <w:b/>
          <w:bCs/>
        </w:rPr>
        <w:t xml:space="preserve"> </w:t>
      </w:r>
      <w:proofErr w:type="spellStart"/>
      <w:r w:rsidRPr="00A97B3B">
        <w:rPr>
          <w:b/>
          <w:bCs/>
        </w:rPr>
        <w:t>review</w:t>
      </w:r>
      <w:proofErr w:type="spellEnd"/>
      <w:r w:rsidRPr="00A97B3B">
        <w:rPr>
          <w:b/>
          <w:bCs/>
        </w:rPr>
        <w:t xml:space="preserve">. </w:t>
      </w:r>
      <w:proofErr w:type="spellStart"/>
      <w:r w:rsidRPr="00A97B3B">
        <w:rPr>
          <w:b/>
          <w:bCs/>
        </w:rPr>
        <w:t>Frontiers</w:t>
      </w:r>
      <w:proofErr w:type="spellEnd"/>
      <w:r w:rsidRPr="00A97B3B">
        <w:rPr>
          <w:b/>
          <w:bCs/>
        </w:rPr>
        <w:t xml:space="preserve"> in Public Health, 10, 787135.</w:t>
      </w:r>
      <w:r w:rsidRPr="00A97B3B">
        <w:br/>
      </w:r>
      <w:hyperlink r:id="rId33" w:tgtFrame="_blank" w:history="1">
        <w:r w:rsidRPr="00A97B3B">
          <w:rPr>
            <w:rStyle w:val="Hypertextovodkaz"/>
          </w:rPr>
          <w:t>https://www.frontiersin.org/journals/public-health/articles/10.3389/fpubh.2022.787135/full</w:t>
        </w:r>
      </w:hyperlink>
    </w:p>
    <w:p w14:paraId="6D3538B9" w14:textId="77777777" w:rsidR="00A97B3B" w:rsidRPr="00A97B3B" w:rsidRDefault="00A97B3B" w:rsidP="00A97B3B">
      <w:r w:rsidRPr="00A97B3B">
        <w:rPr>
          <w:b/>
          <w:bCs/>
        </w:rPr>
        <w:t xml:space="preserve">3. </w:t>
      </w:r>
      <w:proofErr w:type="spellStart"/>
      <w:r w:rsidRPr="00A97B3B">
        <w:rPr>
          <w:b/>
          <w:bCs/>
        </w:rPr>
        <w:t>Zhang</w:t>
      </w:r>
      <w:proofErr w:type="spellEnd"/>
      <w:r w:rsidRPr="00A97B3B">
        <w:rPr>
          <w:b/>
          <w:bCs/>
        </w:rPr>
        <w:t xml:space="preserve">, Y., et al. (2025). </w:t>
      </w:r>
      <w:proofErr w:type="spellStart"/>
      <w:r w:rsidRPr="00A97B3B">
        <w:rPr>
          <w:b/>
          <w:bCs/>
        </w:rPr>
        <w:t>Factors</w:t>
      </w:r>
      <w:proofErr w:type="spellEnd"/>
      <w:r w:rsidRPr="00A97B3B">
        <w:rPr>
          <w:b/>
          <w:bCs/>
        </w:rPr>
        <w:t xml:space="preserve"> </w:t>
      </w:r>
      <w:proofErr w:type="spellStart"/>
      <w:r w:rsidRPr="00A97B3B">
        <w:rPr>
          <w:b/>
          <w:bCs/>
        </w:rPr>
        <w:t>Influencing</w:t>
      </w:r>
      <w:proofErr w:type="spellEnd"/>
      <w:r w:rsidRPr="00A97B3B">
        <w:rPr>
          <w:b/>
          <w:bCs/>
        </w:rPr>
        <w:t xml:space="preserve"> eHealth </w:t>
      </w:r>
      <w:proofErr w:type="spellStart"/>
      <w:r w:rsidRPr="00A97B3B">
        <w:rPr>
          <w:b/>
          <w:bCs/>
        </w:rPr>
        <w:t>Literacy</w:t>
      </w:r>
      <w:proofErr w:type="spellEnd"/>
      <w:r w:rsidRPr="00A97B3B">
        <w:rPr>
          <w:b/>
          <w:bCs/>
        </w:rPr>
        <w:t xml:space="preserve"> </w:t>
      </w:r>
      <w:proofErr w:type="spellStart"/>
      <w:r w:rsidRPr="00A97B3B">
        <w:rPr>
          <w:b/>
          <w:bCs/>
        </w:rPr>
        <w:t>Worldwide</w:t>
      </w:r>
      <w:proofErr w:type="spellEnd"/>
      <w:r w:rsidRPr="00A97B3B">
        <w:rPr>
          <w:b/>
          <w:bCs/>
        </w:rPr>
        <w:t xml:space="preserve">: </w:t>
      </w:r>
      <w:proofErr w:type="spellStart"/>
      <w:r w:rsidRPr="00A97B3B">
        <w:rPr>
          <w:b/>
          <w:bCs/>
        </w:rPr>
        <w:t>Systematic</w:t>
      </w:r>
      <w:proofErr w:type="spellEnd"/>
      <w:r w:rsidRPr="00A97B3B">
        <w:rPr>
          <w:b/>
          <w:bCs/>
        </w:rPr>
        <w:t xml:space="preserve"> </w:t>
      </w:r>
      <w:proofErr w:type="spellStart"/>
      <w:r w:rsidRPr="00A97B3B">
        <w:rPr>
          <w:b/>
          <w:bCs/>
        </w:rPr>
        <w:t>Review</w:t>
      </w:r>
      <w:proofErr w:type="spellEnd"/>
      <w:r w:rsidRPr="00A97B3B">
        <w:rPr>
          <w:b/>
          <w:bCs/>
        </w:rPr>
        <w:t xml:space="preserve"> and Meta-Analysis. Journal of </w:t>
      </w:r>
      <w:proofErr w:type="spellStart"/>
      <w:r w:rsidRPr="00A97B3B">
        <w:rPr>
          <w:b/>
          <w:bCs/>
        </w:rPr>
        <w:t>Medical</w:t>
      </w:r>
      <w:proofErr w:type="spellEnd"/>
      <w:r w:rsidRPr="00A97B3B">
        <w:rPr>
          <w:b/>
          <w:bCs/>
        </w:rPr>
        <w:t xml:space="preserve"> Internet Research, 27, e50313.</w:t>
      </w:r>
      <w:r w:rsidRPr="00A97B3B">
        <w:br/>
      </w:r>
      <w:hyperlink r:id="rId34" w:tgtFrame="_blank" w:history="1">
        <w:r w:rsidRPr="00A97B3B">
          <w:rPr>
            <w:rStyle w:val="Hypertextovodkaz"/>
          </w:rPr>
          <w:t>https://www.jmir.org/2025/1/e50313</w:t>
        </w:r>
      </w:hyperlink>
    </w:p>
    <w:p w14:paraId="2DCDFB28" w14:textId="77777777" w:rsidR="00A97B3B" w:rsidRPr="00A97B3B" w:rsidRDefault="00A97B3B" w:rsidP="00A97B3B">
      <w:r w:rsidRPr="00A97B3B">
        <w:rPr>
          <w:b/>
          <w:bCs/>
        </w:rPr>
        <w:t xml:space="preserve">4. World Health </w:t>
      </w:r>
      <w:proofErr w:type="spellStart"/>
      <w:r w:rsidRPr="00A97B3B">
        <w:rPr>
          <w:b/>
          <w:bCs/>
        </w:rPr>
        <w:t>Organization</w:t>
      </w:r>
      <w:proofErr w:type="spellEnd"/>
      <w:r w:rsidRPr="00A97B3B">
        <w:rPr>
          <w:b/>
          <w:bCs/>
        </w:rPr>
        <w:t xml:space="preserve"> &amp; International </w:t>
      </w:r>
      <w:proofErr w:type="spellStart"/>
      <w:r w:rsidRPr="00A97B3B">
        <w:rPr>
          <w:b/>
          <w:bCs/>
        </w:rPr>
        <w:t>Telecommunication</w:t>
      </w:r>
      <w:proofErr w:type="spellEnd"/>
      <w:r w:rsidRPr="00A97B3B">
        <w:rPr>
          <w:b/>
          <w:bCs/>
        </w:rPr>
        <w:t xml:space="preserve"> Union. (2012). </w:t>
      </w:r>
      <w:proofErr w:type="spellStart"/>
      <w:r w:rsidRPr="00A97B3B">
        <w:rPr>
          <w:b/>
          <w:bCs/>
        </w:rPr>
        <w:t>National</w:t>
      </w:r>
      <w:proofErr w:type="spellEnd"/>
      <w:r w:rsidRPr="00A97B3B">
        <w:rPr>
          <w:b/>
          <w:bCs/>
        </w:rPr>
        <w:t xml:space="preserve"> eHealth Strategy </w:t>
      </w:r>
      <w:proofErr w:type="spellStart"/>
      <w:r w:rsidRPr="00A97B3B">
        <w:rPr>
          <w:b/>
          <w:bCs/>
        </w:rPr>
        <w:t>Toolkit</w:t>
      </w:r>
      <w:proofErr w:type="spellEnd"/>
      <w:r w:rsidRPr="00A97B3B">
        <w:rPr>
          <w:b/>
          <w:bCs/>
        </w:rPr>
        <w:t xml:space="preserve">. </w:t>
      </w:r>
      <w:proofErr w:type="spellStart"/>
      <w:r w:rsidRPr="00A97B3B">
        <w:rPr>
          <w:b/>
          <w:bCs/>
        </w:rPr>
        <w:t>Geneva</w:t>
      </w:r>
      <w:proofErr w:type="spellEnd"/>
      <w:r w:rsidRPr="00A97B3B">
        <w:rPr>
          <w:b/>
          <w:bCs/>
        </w:rPr>
        <w:t>: WHO &amp; ITU.</w:t>
      </w:r>
      <w:r w:rsidRPr="00A97B3B">
        <w:br/>
        <w:t>Dostupné v:</w:t>
      </w:r>
      <w:r w:rsidRPr="00A97B3B">
        <w:br/>
      </w:r>
      <w:hyperlink r:id="rId35" w:tgtFrame="_blank" w:history="1">
        <w:r w:rsidRPr="00A97B3B">
          <w:rPr>
            <w:rStyle w:val="Hypertextovodkaz"/>
          </w:rPr>
          <w:t>https://www.bmz-digital.global/wp-content/uploads/2024/10/Digital-Health-Systems_Factsheets_Robert-Koch-Institut_DIPC-1.pdf</w:t>
        </w:r>
      </w:hyperlink>
    </w:p>
    <w:p w14:paraId="52290160" w14:textId="77777777" w:rsidR="00A97B3B" w:rsidRPr="00A97B3B" w:rsidRDefault="00A97B3B" w:rsidP="00A97B3B">
      <w:r w:rsidRPr="00A97B3B">
        <w:rPr>
          <w:b/>
          <w:bCs/>
        </w:rPr>
        <w:t xml:space="preserve">5. International </w:t>
      </w:r>
      <w:proofErr w:type="spellStart"/>
      <w:r w:rsidRPr="00A97B3B">
        <w:rPr>
          <w:b/>
          <w:bCs/>
        </w:rPr>
        <w:t>Hospital</w:t>
      </w:r>
      <w:proofErr w:type="spellEnd"/>
      <w:r w:rsidRPr="00A97B3B">
        <w:rPr>
          <w:b/>
          <w:bCs/>
        </w:rPr>
        <w:t xml:space="preserve"> </w:t>
      </w:r>
      <w:proofErr w:type="spellStart"/>
      <w:r w:rsidRPr="00A97B3B">
        <w:rPr>
          <w:b/>
          <w:bCs/>
        </w:rPr>
        <w:t>Federation</w:t>
      </w:r>
      <w:proofErr w:type="spellEnd"/>
      <w:r w:rsidRPr="00A97B3B">
        <w:rPr>
          <w:b/>
          <w:bCs/>
        </w:rPr>
        <w:t xml:space="preserve">, </w:t>
      </w:r>
      <w:proofErr w:type="spellStart"/>
      <w:r w:rsidRPr="00A97B3B">
        <w:rPr>
          <w:b/>
          <w:bCs/>
        </w:rPr>
        <w:t>Africa</w:t>
      </w:r>
      <w:proofErr w:type="spellEnd"/>
      <w:r w:rsidRPr="00A97B3B">
        <w:rPr>
          <w:b/>
          <w:bCs/>
        </w:rPr>
        <w:t xml:space="preserve"> </w:t>
      </w:r>
      <w:proofErr w:type="spellStart"/>
      <w:r w:rsidRPr="00A97B3B">
        <w:rPr>
          <w:b/>
          <w:bCs/>
        </w:rPr>
        <w:t>Healthcare</w:t>
      </w:r>
      <w:proofErr w:type="spellEnd"/>
      <w:r w:rsidRPr="00A97B3B">
        <w:rPr>
          <w:b/>
          <w:bCs/>
        </w:rPr>
        <w:t xml:space="preserve"> </w:t>
      </w:r>
      <w:proofErr w:type="spellStart"/>
      <w:r w:rsidRPr="00A97B3B">
        <w:rPr>
          <w:b/>
          <w:bCs/>
        </w:rPr>
        <w:t>Federation</w:t>
      </w:r>
      <w:proofErr w:type="spellEnd"/>
      <w:r w:rsidRPr="00A97B3B">
        <w:rPr>
          <w:b/>
          <w:bCs/>
        </w:rPr>
        <w:t xml:space="preserve">, World </w:t>
      </w:r>
      <w:proofErr w:type="spellStart"/>
      <w:r w:rsidRPr="00A97B3B">
        <w:rPr>
          <w:b/>
          <w:bCs/>
        </w:rPr>
        <w:t>Telehealth</w:t>
      </w:r>
      <w:proofErr w:type="spellEnd"/>
      <w:r w:rsidRPr="00A97B3B">
        <w:rPr>
          <w:b/>
          <w:bCs/>
        </w:rPr>
        <w:t xml:space="preserve"> </w:t>
      </w:r>
      <w:proofErr w:type="spellStart"/>
      <w:r w:rsidRPr="00A97B3B">
        <w:rPr>
          <w:b/>
          <w:bCs/>
        </w:rPr>
        <w:t>Initiative</w:t>
      </w:r>
      <w:proofErr w:type="spellEnd"/>
      <w:r w:rsidRPr="00A97B3B">
        <w:rPr>
          <w:b/>
          <w:bCs/>
        </w:rPr>
        <w:t xml:space="preserve">. (2022). Case Study – The </w:t>
      </w:r>
      <w:proofErr w:type="spellStart"/>
      <w:r w:rsidRPr="00A97B3B">
        <w:rPr>
          <w:b/>
          <w:bCs/>
        </w:rPr>
        <w:t>power</w:t>
      </w:r>
      <w:proofErr w:type="spellEnd"/>
      <w:r w:rsidRPr="00A97B3B">
        <w:rPr>
          <w:b/>
          <w:bCs/>
        </w:rPr>
        <w:t xml:space="preserve"> of </w:t>
      </w:r>
      <w:proofErr w:type="spellStart"/>
      <w:r w:rsidRPr="00A97B3B">
        <w:rPr>
          <w:b/>
          <w:bCs/>
        </w:rPr>
        <w:t>telehealth</w:t>
      </w:r>
      <w:proofErr w:type="spellEnd"/>
      <w:r w:rsidRPr="00A97B3B">
        <w:rPr>
          <w:b/>
          <w:bCs/>
        </w:rPr>
        <w:t xml:space="preserve">: </w:t>
      </w:r>
      <w:proofErr w:type="spellStart"/>
      <w:r w:rsidRPr="00A97B3B">
        <w:rPr>
          <w:b/>
          <w:bCs/>
        </w:rPr>
        <w:t>Improving</w:t>
      </w:r>
      <w:proofErr w:type="spellEnd"/>
      <w:r w:rsidRPr="00A97B3B">
        <w:rPr>
          <w:b/>
          <w:bCs/>
        </w:rPr>
        <w:t xml:space="preserve"> </w:t>
      </w:r>
      <w:proofErr w:type="spellStart"/>
      <w:r w:rsidRPr="00A97B3B">
        <w:rPr>
          <w:b/>
          <w:bCs/>
        </w:rPr>
        <w:t>access</w:t>
      </w:r>
      <w:proofErr w:type="spellEnd"/>
      <w:r w:rsidRPr="00A97B3B">
        <w:rPr>
          <w:b/>
          <w:bCs/>
        </w:rPr>
        <w:t xml:space="preserve"> to care.</w:t>
      </w:r>
      <w:r w:rsidRPr="00A97B3B">
        <w:br/>
      </w:r>
      <w:hyperlink r:id="rId36" w:tgtFrame="_blank" w:history="1">
        <w:r w:rsidRPr="00A97B3B">
          <w:rPr>
            <w:rStyle w:val="Hypertextovodkaz"/>
          </w:rPr>
          <w:t>https://www.worldtelehealthinitiative.org/press/case-study-the-power-of-telehealth-improving-access-to-care</w:t>
        </w:r>
      </w:hyperlink>
    </w:p>
    <w:p w14:paraId="0A26A389" w14:textId="77777777" w:rsidR="00A97B3B" w:rsidRPr="00A97B3B" w:rsidRDefault="00A97B3B" w:rsidP="00A97B3B">
      <w:r w:rsidRPr="00A97B3B">
        <w:rPr>
          <w:b/>
          <w:bCs/>
        </w:rPr>
        <w:t xml:space="preserve">6. </w:t>
      </w:r>
      <w:proofErr w:type="spellStart"/>
      <w:r w:rsidRPr="00A97B3B">
        <w:rPr>
          <w:b/>
          <w:bCs/>
        </w:rPr>
        <w:t>Nilsson</w:t>
      </w:r>
      <w:proofErr w:type="spellEnd"/>
      <w:r w:rsidRPr="00A97B3B">
        <w:rPr>
          <w:b/>
          <w:bCs/>
        </w:rPr>
        <w:t xml:space="preserve">, L., et al. (2021). </w:t>
      </w:r>
      <w:proofErr w:type="spellStart"/>
      <w:r w:rsidRPr="00A97B3B">
        <w:rPr>
          <w:b/>
          <w:bCs/>
        </w:rPr>
        <w:t>Strengthening</w:t>
      </w:r>
      <w:proofErr w:type="spellEnd"/>
      <w:r w:rsidRPr="00A97B3B">
        <w:rPr>
          <w:b/>
          <w:bCs/>
        </w:rPr>
        <w:t xml:space="preserve"> </w:t>
      </w:r>
      <w:proofErr w:type="spellStart"/>
      <w:r w:rsidRPr="00A97B3B">
        <w:rPr>
          <w:b/>
          <w:bCs/>
        </w:rPr>
        <w:t>Community</w:t>
      </w:r>
      <w:proofErr w:type="spellEnd"/>
      <w:r w:rsidRPr="00A97B3B">
        <w:rPr>
          <w:b/>
          <w:bCs/>
        </w:rPr>
        <w:t xml:space="preserve"> Health Systems </w:t>
      </w:r>
      <w:proofErr w:type="spellStart"/>
      <w:r w:rsidRPr="00A97B3B">
        <w:rPr>
          <w:b/>
          <w:bCs/>
        </w:rPr>
        <w:t>Through</w:t>
      </w:r>
      <w:proofErr w:type="spellEnd"/>
      <w:r w:rsidRPr="00A97B3B">
        <w:rPr>
          <w:b/>
          <w:bCs/>
        </w:rPr>
        <w:t xml:space="preserve"> Novel eHealth </w:t>
      </w:r>
      <w:proofErr w:type="spellStart"/>
      <w:r w:rsidRPr="00A97B3B">
        <w:rPr>
          <w:b/>
          <w:bCs/>
        </w:rPr>
        <w:t>Initiatives</w:t>
      </w:r>
      <w:proofErr w:type="spellEnd"/>
      <w:r w:rsidRPr="00A97B3B">
        <w:rPr>
          <w:b/>
          <w:bCs/>
        </w:rPr>
        <w:t xml:space="preserve">: </w:t>
      </w:r>
      <w:proofErr w:type="spellStart"/>
      <w:r w:rsidRPr="00A97B3B">
        <w:rPr>
          <w:b/>
          <w:bCs/>
        </w:rPr>
        <w:t>Virtual</w:t>
      </w:r>
      <w:proofErr w:type="spellEnd"/>
      <w:r w:rsidRPr="00A97B3B">
        <w:rPr>
          <w:b/>
          <w:bCs/>
        </w:rPr>
        <w:t xml:space="preserve"> Health </w:t>
      </w:r>
      <w:proofErr w:type="spellStart"/>
      <w:r w:rsidRPr="00A97B3B">
        <w:rPr>
          <w:b/>
          <w:bCs/>
        </w:rPr>
        <w:t>Rooms</w:t>
      </w:r>
      <w:proofErr w:type="spellEnd"/>
      <w:r w:rsidRPr="00A97B3B">
        <w:rPr>
          <w:b/>
          <w:bCs/>
        </w:rPr>
        <w:t xml:space="preserve"> in Rural </w:t>
      </w:r>
      <w:proofErr w:type="spellStart"/>
      <w:r w:rsidRPr="00A97B3B">
        <w:rPr>
          <w:b/>
          <w:bCs/>
        </w:rPr>
        <w:t>Northern</w:t>
      </w:r>
      <w:proofErr w:type="spellEnd"/>
      <w:r w:rsidRPr="00A97B3B">
        <w:rPr>
          <w:b/>
          <w:bCs/>
        </w:rPr>
        <w:t xml:space="preserve"> </w:t>
      </w:r>
      <w:proofErr w:type="spellStart"/>
      <w:r w:rsidRPr="00A97B3B">
        <w:rPr>
          <w:b/>
          <w:bCs/>
        </w:rPr>
        <w:t>Sweden</w:t>
      </w:r>
      <w:proofErr w:type="spellEnd"/>
      <w:r w:rsidRPr="00A97B3B">
        <w:rPr>
          <w:b/>
          <w:bCs/>
        </w:rPr>
        <w:t>. International Journal of Environmental Research and Public Health, 18(4), 1486.</w:t>
      </w:r>
      <w:r w:rsidRPr="00A97B3B">
        <w:br/>
      </w:r>
      <w:hyperlink r:id="rId37" w:tgtFrame="_blank" w:history="1">
        <w:r w:rsidRPr="00A97B3B">
          <w:rPr>
            <w:rStyle w:val="Hypertextovodkaz"/>
          </w:rPr>
          <w:t>https://pmc.ncbi.nlm.nih.gov/articles/PMC9278389/</w:t>
        </w:r>
      </w:hyperlink>
    </w:p>
    <w:p w14:paraId="075C6237" w14:textId="77777777" w:rsidR="00A97B3B" w:rsidRPr="00A97B3B" w:rsidRDefault="00A97B3B" w:rsidP="00A97B3B">
      <w:r w:rsidRPr="00A97B3B">
        <w:rPr>
          <w:b/>
          <w:bCs/>
        </w:rPr>
        <w:t xml:space="preserve">7. Jacobs, R.J., et al. (2016). Impact of Digital Health </w:t>
      </w:r>
      <w:proofErr w:type="spellStart"/>
      <w:r w:rsidRPr="00A97B3B">
        <w:rPr>
          <w:b/>
          <w:bCs/>
        </w:rPr>
        <w:t>Interventions</w:t>
      </w:r>
      <w:proofErr w:type="spellEnd"/>
      <w:r w:rsidRPr="00A97B3B">
        <w:rPr>
          <w:b/>
          <w:bCs/>
        </w:rPr>
        <w:t xml:space="preserve"> on Health </w:t>
      </w:r>
      <w:proofErr w:type="spellStart"/>
      <w:r w:rsidRPr="00A97B3B">
        <w:rPr>
          <w:b/>
          <w:bCs/>
        </w:rPr>
        <w:t>Literacy</w:t>
      </w:r>
      <w:proofErr w:type="spellEnd"/>
      <w:r w:rsidRPr="00A97B3B">
        <w:rPr>
          <w:b/>
          <w:bCs/>
        </w:rPr>
        <w:t xml:space="preserve">: </w:t>
      </w:r>
      <w:proofErr w:type="spellStart"/>
      <w:r w:rsidRPr="00A97B3B">
        <w:rPr>
          <w:b/>
          <w:bCs/>
        </w:rPr>
        <w:t>Systematic</w:t>
      </w:r>
      <w:proofErr w:type="spellEnd"/>
      <w:r w:rsidRPr="00A97B3B">
        <w:rPr>
          <w:b/>
          <w:bCs/>
        </w:rPr>
        <w:t xml:space="preserve"> </w:t>
      </w:r>
      <w:proofErr w:type="spellStart"/>
      <w:r w:rsidRPr="00A97B3B">
        <w:rPr>
          <w:b/>
          <w:bCs/>
        </w:rPr>
        <w:t>Review</w:t>
      </w:r>
      <w:proofErr w:type="spellEnd"/>
      <w:r w:rsidRPr="00A97B3B">
        <w:rPr>
          <w:b/>
          <w:bCs/>
        </w:rPr>
        <w:t xml:space="preserve">. </w:t>
      </w:r>
      <w:proofErr w:type="spellStart"/>
      <w:r w:rsidRPr="00A97B3B">
        <w:rPr>
          <w:b/>
          <w:bCs/>
        </w:rPr>
        <w:t>medRxiv</w:t>
      </w:r>
      <w:proofErr w:type="spellEnd"/>
      <w:r w:rsidRPr="00A97B3B">
        <w:rPr>
          <w:b/>
          <w:bCs/>
        </w:rPr>
        <w:t>.</w:t>
      </w:r>
      <w:r w:rsidRPr="00A97B3B">
        <w:br/>
      </w:r>
      <w:hyperlink r:id="rId38" w:tgtFrame="_blank" w:history="1">
        <w:r w:rsidRPr="00A97B3B">
          <w:rPr>
            <w:rStyle w:val="Hypertextovodkaz"/>
          </w:rPr>
          <w:t>https://www.medrxiv.org/content/10.1101/2025.02.27.25323025v1.full-text</w:t>
        </w:r>
      </w:hyperlink>
    </w:p>
    <w:p w14:paraId="7E30883B" w14:textId="77777777" w:rsidR="00A97B3B" w:rsidRPr="00A97B3B" w:rsidRDefault="00A97B3B" w:rsidP="00A97B3B">
      <w:r w:rsidRPr="00A97B3B">
        <w:rPr>
          <w:b/>
          <w:bCs/>
        </w:rPr>
        <w:t xml:space="preserve">8. </w:t>
      </w:r>
      <w:proofErr w:type="spellStart"/>
      <w:r w:rsidRPr="00A97B3B">
        <w:rPr>
          <w:b/>
          <w:bCs/>
        </w:rPr>
        <w:t>Vital</w:t>
      </w:r>
      <w:proofErr w:type="spellEnd"/>
      <w:r w:rsidRPr="00A97B3B">
        <w:rPr>
          <w:b/>
          <w:bCs/>
        </w:rPr>
        <w:t xml:space="preserve"> </w:t>
      </w:r>
      <w:proofErr w:type="spellStart"/>
      <w:r w:rsidRPr="00A97B3B">
        <w:rPr>
          <w:b/>
          <w:bCs/>
        </w:rPr>
        <w:t>Wave</w:t>
      </w:r>
      <w:proofErr w:type="spellEnd"/>
      <w:r w:rsidRPr="00A97B3B">
        <w:rPr>
          <w:b/>
          <w:bCs/>
        </w:rPr>
        <w:t xml:space="preserve">. (2023). Digital Public </w:t>
      </w:r>
      <w:proofErr w:type="spellStart"/>
      <w:r w:rsidRPr="00A97B3B">
        <w:rPr>
          <w:b/>
          <w:bCs/>
        </w:rPr>
        <w:t>Infrastructure</w:t>
      </w:r>
      <w:proofErr w:type="spellEnd"/>
      <w:r w:rsidRPr="00A97B3B">
        <w:rPr>
          <w:b/>
          <w:bCs/>
        </w:rPr>
        <w:t xml:space="preserve"> for Health: </w:t>
      </w:r>
      <w:proofErr w:type="spellStart"/>
      <w:r w:rsidRPr="00A97B3B">
        <w:rPr>
          <w:b/>
          <w:bCs/>
        </w:rPr>
        <w:t>Charting</w:t>
      </w:r>
      <w:proofErr w:type="spellEnd"/>
      <w:r w:rsidRPr="00A97B3B">
        <w:rPr>
          <w:b/>
          <w:bCs/>
        </w:rPr>
        <w:t xml:space="preserve"> a </w:t>
      </w:r>
      <w:proofErr w:type="spellStart"/>
      <w:r w:rsidRPr="00A97B3B">
        <w:rPr>
          <w:b/>
          <w:bCs/>
        </w:rPr>
        <w:t>path</w:t>
      </w:r>
      <w:proofErr w:type="spellEnd"/>
      <w:r w:rsidRPr="00A97B3B">
        <w:rPr>
          <w:b/>
          <w:bCs/>
        </w:rPr>
        <w:t xml:space="preserve"> to </w:t>
      </w:r>
      <w:proofErr w:type="spellStart"/>
      <w:r w:rsidRPr="00A97B3B">
        <w:rPr>
          <w:b/>
          <w:bCs/>
        </w:rPr>
        <w:t>implementation</w:t>
      </w:r>
      <w:proofErr w:type="spellEnd"/>
      <w:r w:rsidRPr="00A97B3B">
        <w:rPr>
          <w:b/>
          <w:bCs/>
        </w:rPr>
        <w:t xml:space="preserve"> in LMIC </w:t>
      </w:r>
      <w:proofErr w:type="spellStart"/>
      <w:r w:rsidRPr="00A97B3B">
        <w:rPr>
          <w:b/>
          <w:bCs/>
        </w:rPr>
        <w:t>health</w:t>
      </w:r>
      <w:proofErr w:type="spellEnd"/>
      <w:r w:rsidRPr="00A97B3B">
        <w:rPr>
          <w:b/>
          <w:bCs/>
        </w:rPr>
        <w:t xml:space="preserve"> </w:t>
      </w:r>
      <w:proofErr w:type="spellStart"/>
      <w:r w:rsidRPr="00A97B3B">
        <w:rPr>
          <w:b/>
          <w:bCs/>
        </w:rPr>
        <w:t>systems</w:t>
      </w:r>
      <w:proofErr w:type="spellEnd"/>
      <w:r w:rsidRPr="00A97B3B">
        <w:rPr>
          <w:b/>
          <w:bCs/>
        </w:rPr>
        <w:t>.</w:t>
      </w:r>
      <w:r w:rsidRPr="00A97B3B">
        <w:br/>
      </w:r>
      <w:hyperlink r:id="rId39" w:tgtFrame="_blank" w:history="1">
        <w:r w:rsidRPr="00A97B3B">
          <w:rPr>
            <w:rStyle w:val="Hypertextovodkaz"/>
          </w:rPr>
          <w:t>https://www.bmz-digital.global/wp-content/uploads/2024/10/Digital-Health-Systems_Factsheets_Robert-Koch-Institut_DIPC-1.pdf</w:t>
        </w:r>
      </w:hyperlink>
    </w:p>
    <w:p w14:paraId="1656511E" w14:textId="77777777" w:rsidR="00C71A63" w:rsidRDefault="00C71A63" w:rsidP="0097091C"/>
    <w:p w14:paraId="5088A8DC" w14:textId="77777777" w:rsidR="00535E96" w:rsidRDefault="00535E96" w:rsidP="0097091C"/>
    <w:p w14:paraId="3F681CAB" w14:textId="77777777" w:rsidR="00535E96" w:rsidRDefault="00535E96" w:rsidP="0097091C"/>
    <w:p w14:paraId="3563B8DF" w14:textId="77777777" w:rsidR="00535E96" w:rsidRDefault="00535E96" w:rsidP="0097091C"/>
    <w:p w14:paraId="28FE827A" w14:textId="77777777" w:rsidR="00535E96" w:rsidRDefault="00535E96" w:rsidP="0097091C"/>
    <w:p w14:paraId="7F18FF9C" w14:textId="77777777" w:rsidR="00535E96" w:rsidRDefault="00535E96" w:rsidP="00535E96">
      <w:pPr>
        <w:jc w:val="both"/>
      </w:pPr>
      <w:r w:rsidRPr="00ED3038">
        <w:lastRenderedPageBreak/>
        <w:t xml:space="preserve">E-Health představuje moderní způsob poskytování zdravotní péče s využitím digitálních technologií. Jeho zavedení je zvláště přínosné pro menší obce, kde je dostupnost lékařů omezená a tradiční model péče často neudržitelný. </w:t>
      </w:r>
      <w:r w:rsidRPr="00ED3038">
        <w:rPr>
          <w:b/>
          <w:bCs/>
        </w:rPr>
        <w:t>Hlavní výhody e-Health spočívají ve zvýšení dostupnosti zdravotnických služeb, snížení nákladů na dopravu pacientů i personálu a v možnosti efektivnějšího využití obecních rozpočtů</w:t>
      </w:r>
      <w:r w:rsidRPr="00ED3038">
        <w:t xml:space="preserve">. </w:t>
      </w:r>
    </w:p>
    <w:p w14:paraId="7D130359" w14:textId="77777777" w:rsidR="00535E96" w:rsidRDefault="00535E96" w:rsidP="00535E96">
      <w:pPr>
        <w:jc w:val="both"/>
      </w:pPr>
      <w:r w:rsidRPr="005704F7">
        <w:rPr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7B883E09" wp14:editId="34C0DCED">
            <wp:simplePos x="0" y="0"/>
            <wp:positionH relativeFrom="margin">
              <wp:posOffset>-6819900</wp:posOffset>
            </wp:positionH>
            <wp:positionV relativeFrom="paragraph">
              <wp:posOffset>6985</wp:posOffset>
            </wp:positionV>
            <wp:extent cx="5760720" cy="5638800"/>
            <wp:effectExtent l="0" t="0" r="0" b="0"/>
            <wp:wrapNone/>
            <wp:docPr id="1581367948" name="Obrázek 1" descr="Obsah obrázku oblečení, nábytek, stůl, osob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027179" name="Obrázek 1" descr="Obsah obrázku oblečení, nábytek, stůl, osoba&#10;&#10;Obsah generovaný pomocí AI může být nesprávný."/>
                    <pic:cNvPicPr/>
                  </pic:nvPicPr>
                  <pic:blipFill>
                    <a:blip r:embed="rId31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3038">
        <w:rPr>
          <w:b/>
          <w:bCs/>
        </w:rPr>
        <w:t xml:space="preserve">Klíčovou </w:t>
      </w:r>
      <w:r w:rsidRPr="00E67694">
        <w:rPr>
          <w:b/>
          <w:bCs/>
        </w:rPr>
        <w:t>podmínkou</w:t>
      </w:r>
      <w:r w:rsidRPr="00ED3038">
        <w:t xml:space="preserve"> přitom </w:t>
      </w:r>
      <w:r>
        <w:t>je</w:t>
      </w:r>
      <w:r w:rsidRPr="00ED3038">
        <w:t xml:space="preserve"> dostupnost vysokorychlostních sítí (VHCN), které umožňují bezpečný a rychlý přenos dat, videokonzultace a vzdálený monitoring pacientů.</w:t>
      </w:r>
    </w:p>
    <w:p w14:paraId="5D745AF3" w14:textId="77777777" w:rsidR="00535E96" w:rsidRPr="00ED3038" w:rsidRDefault="00535E96" w:rsidP="00535E96">
      <w:pPr>
        <w:rPr>
          <w:b/>
          <w:bCs/>
          <w:color w:val="0F4761" w:themeColor="accent1" w:themeShade="BF"/>
          <w:sz w:val="28"/>
          <w:szCs w:val="28"/>
        </w:rPr>
      </w:pPr>
      <w:r w:rsidRPr="00543134">
        <w:rPr>
          <w:b/>
          <w:bCs/>
          <w:color w:val="0F4761" w:themeColor="accent1" w:themeShade="BF"/>
          <w:sz w:val="28"/>
          <w:szCs w:val="28"/>
        </w:rPr>
        <w:t>N</w:t>
      </w:r>
      <w:r w:rsidRPr="00ED3038">
        <w:rPr>
          <w:b/>
          <w:bCs/>
          <w:color w:val="0F4761" w:themeColor="accent1" w:themeShade="BF"/>
          <w:sz w:val="28"/>
          <w:szCs w:val="28"/>
        </w:rPr>
        <w:t>ejčastější digitální služby</w:t>
      </w:r>
      <w:r w:rsidRPr="00543134">
        <w:rPr>
          <w:b/>
          <w:bCs/>
          <w:color w:val="0F4761" w:themeColor="accent1" w:themeShade="BF"/>
          <w:sz w:val="28"/>
          <w:szCs w:val="28"/>
        </w:rPr>
        <w:t xml:space="preserve"> e-Health</w:t>
      </w:r>
      <w:r w:rsidRPr="00ED3038">
        <w:rPr>
          <w:b/>
          <w:bCs/>
          <w:color w:val="0F4761" w:themeColor="accent1" w:themeShade="BF"/>
          <w:sz w:val="28"/>
          <w:szCs w:val="28"/>
        </w:rPr>
        <w:t>:</w:t>
      </w:r>
    </w:p>
    <w:p w14:paraId="53D21297" w14:textId="77777777" w:rsidR="00535E96" w:rsidRPr="00ED3038" w:rsidRDefault="00535E96" w:rsidP="00535E96">
      <w:pPr>
        <w:numPr>
          <w:ilvl w:val="0"/>
          <w:numId w:val="35"/>
        </w:numPr>
        <w:spacing w:after="0"/>
        <w:ind w:left="714" w:hanging="357"/>
        <w:jc w:val="both"/>
      </w:pPr>
      <w:r w:rsidRPr="00ED3038">
        <w:t>Telemedicína (videokonzultace s lékařem na dálku)</w:t>
      </w:r>
    </w:p>
    <w:p w14:paraId="3D1FFD6D" w14:textId="77777777" w:rsidR="00535E96" w:rsidRPr="00ED3038" w:rsidRDefault="00535E96" w:rsidP="00535E96">
      <w:pPr>
        <w:numPr>
          <w:ilvl w:val="0"/>
          <w:numId w:val="35"/>
        </w:numPr>
        <w:spacing w:after="0"/>
        <w:ind w:left="714" w:hanging="357"/>
        <w:jc w:val="both"/>
      </w:pPr>
      <w:r w:rsidRPr="00ED3038">
        <w:t>Dálkový monitoring zdravotního stavu pomocí nositelných zařízení</w:t>
      </w:r>
    </w:p>
    <w:p w14:paraId="0F4A1EE2" w14:textId="77777777" w:rsidR="00535E96" w:rsidRPr="00ED3038" w:rsidRDefault="00535E96" w:rsidP="00535E96">
      <w:pPr>
        <w:numPr>
          <w:ilvl w:val="0"/>
          <w:numId w:val="35"/>
        </w:numPr>
        <w:spacing w:after="0"/>
        <w:ind w:left="714" w:hanging="357"/>
        <w:jc w:val="both"/>
      </w:pPr>
      <w:r w:rsidRPr="00ED3038">
        <w:t>Elektronická zdravotní dokumentace a sdílení informací mezi zdravotníky</w:t>
      </w:r>
    </w:p>
    <w:p w14:paraId="298F873D" w14:textId="77777777" w:rsidR="00535E96" w:rsidRPr="00ED3038" w:rsidRDefault="00535E96" w:rsidP="00535E96">
      <w:pPr>
        <w:numPr>
          <w:ilvl w:val="0"/>
          <w:numId w:val="35"/>
        </w:numPr>
        <w:spacing w:after="0"/>
        <w:ind w:left="714" w:hanging="357"/>
        <w:jc w:val="both"/>
      </w:pPr>
      <w:r w:rsidRPr="00ED3038">
        <w:t>Vzdálená podpora pacientů zdravotními sestrami (</w:t>
      </w:r>
      <w:proofErr w:type="spellStart"/>
      <w:r w:rsidRPr="00ED3038">
        <w:t>telenursing</w:t>
      </w:r>
      <w:proofErr w:type="spellEnd"/>
      <w:r w:rsidRPr="00ED3038">
        <w:t>)</w:t>
      </w:r>
    </w:p>
    <w:p w14:paraId="0243FF6A" w14:textId="77777777" w:rsidR="00535E96" w:rsidRDefault="00535E96" w:rsidP="00535E96">
      <w:pPr>
        <w:numPr>
          <w:ilvl w:val="0"/>
          <w:numId w:val="35"/>
        </w:numPr>
        <w:spacing w:after="0"/>
        <w:ind w:left="714" w:hanging="357"/>
        <w:jc w:val="both"/>
      </w:pPr>
      <w:r w:rsidRPr="00ED3038">
        <w:t>Umělá inteligence pro vyhodnocení příznaků a personalizovanou péči</w:t>
      </w:r>
    </w:p>
    <w:p w14:paraId="05AA273B" w14:textId="77777777" w:rsidR="00535E96" w:rsidRPr="00ED3038" w:rsidRDefault="00535E96" w:rsidP="00535E96">
      <w:pPr>
        <w:spacing w:after="0"/>
        <w:ind w:left="714"/>
        <w:jc w:val="both"/>
      </w:pPr>
    </w:p>
    <w:p w14:paraId="6BAFABDE" w14:textId="77777777" w:rsidR="00535E96" w:rsidRPr="00543134" w:rsidRDefault="00535E96" w:rsidP="00535E96">
      <w:pPr>
        <w:jc w:val="both"/>
        <w:rPr>
          <w:b/>
          <w:bCs/>
          <w:color w:val="0F4761" w:themeColor="accent1" w:themeShade="BF"/>
          <w:sz w:val="28"/>
          <w:szCs w:val="28"/>
        </w:rPr>
      </w:pPr>
      <w:r w:rsidRPr="00543134">
        <w:rPr>
          <w:b/>
          <w:bCs/>
          <w:color w:val="0F4761" w:themeColor="accent1" w:themeShade="BF"/>
          <w:sz w:val="28"/>
          <w:szCs w:val="28"/>
        </w:rPr>
        <w:t>Přínosy:</w:t>
      </w:r>
    </w:p>
    <w:p w14:paraId="4D6165A4" w14:textId="77777777" w:rsidR="00535E96" w:rsidRPr="00ED3038" w:rsidRDefault="00535E96" w:rsidP="00535E96">
      <w:pPr>
        <w:jc w:val="both"/>
      </w:pPr>
      <w:r w:rsidRPr="00ED3038">
        <w:t>Zavedení e-Health přináší obcím přímé i nepřímé úspory – méně převozů do nemocnic, nižší počet hospitalizací, efektivnější využití zdravotnického personálu a snížení administrativní zátěže. Největší přínos je však v oblasti komfortu a bezpečí obyvatel, zejména seniorů a osob s omezenou mobilitou, kteří získají lepší přístup ke zdravotní péči přímo z domova1.</w:t>
      </w:r>
    </w:p>
    <w:p w14:paraId="2C8514D4" w14:textId="77777777" w:rsidR="00535E96" w:rsidRPr="00543134" w:rsidRDefault="00535E96" w:rsidP="00535E96">
      <w:pPr>
        <w:jc w:val="both"/>
        <w:rPr>
          <w:b/>
          <w:bCs/>
          <w:color w:val="0F4761" w:themeColor="accent1" w:themeShade="BF"/>
          <w:sz w:val="28"/>
          <w:szCs w:val="28"/>
        </w:rPr>
      </w:pPr>
      <w:r>
        <w:rPr>
          <w:b/>
          <w:bCs/>
          <w:color w:val="0F4761" w:themeColor="accent1" w:themeShade="BF"/>
          <w:sz w:val="28"/>
          <w:szCs w:val="28"/>
        </w:rPr>
        <w:t>Překážky</w:t>
      </w:r>
      <w:r w:rsidRPr="00543134">
        <w:rPr>
          <w:b/>
          <w:bCs/>
          <w:color w:val="0F4761" w:themeColor="accent1" w:themeShade="BF"/>
          <w:sz w:val="28"/>
          <w:szCs w:val="28"/>
        </w:rPr>
        <w:t>:</w:t>
      </w:r>
    </w:p>
    <w:p w14:paraId="087CD11A" w14:textId="77777777" w:rsidR="00535E96" w:rsidRDefault="00535E96" w:rsidP="00535E96">
      <w:pPr>
        <w:jc w:val="both"/>
      </w:pPr>
      <w:r w:rsidRPr="00ED3038">
        <w:t>Mezi hlavní překážky patří nedostatečné pokrytí vysokorychlostním internetem, nízká digitální gramotnost části obyvatel a počáteční investiční náklady na technologie a školení. Rizika zahrnují také otázky kybernetické bezpečnosti, závislost na dodavatelích a potřebu zajištění ochrany osobních údajů. Tyto výzvy je však možné řešit systematickým plánováním, využitím dotačních programů a vzděláváním uživatelů.</w:t>
      </w:r>
    </w:p>
    <w:p w14:paraId="376E7BE2" w14:textId="77777777" w:rsidR="00535E96" w:rsidRPr="00ED3038" w:rsidRDefault="00535E96" w:rsidP="00535E96">
      <w:pPr>
        <w:jc w:val="both"/>
        <w:rPr>
          <w:b/>
          <w:bCs/>
          <w:color w:val="0F4761" w:themeColor="accent1" w:themeShade="BF"/>
          <w:sz w:val="28"/>
          <w:szCs w:val="28"/>
        </w:rPr>
      </w:pPr>
      <w:r w:rsidRPr="00FE3F49">
        <w:rPr>
          <w:b/>
          <w:bCs/>
          <w:color w:val="0F4761" w:themeColor="accent1" w:themeShade="BF"/>
          <w:sz w:val="28"/>
          <w:szCs w:val="28"/>
        </w:rPr>
        <w:t>Zkušenosti:</w:t>
      </w:r>
    </w:p>
    <w:p w14:paraId="249351BD" w14:textId="77777777" w:rsidR="00535E96" w:rsidRPr="00ED3038" w:rsidRDefault="00535E96" w:rsidP="00535E96">
      <w:pPr>
        <w:jc w:val="both"/>
      </w:pPr>
      <w:r w:rsidRPr="00ED3038">
        <w:t>Zkušenosti ze zahraničí (např. Dánsko, Estonsko, Norsko, Velká Británie) ukazují, že digitální zdravotní služby vedou ke zvýšení dostupnosti péče, úsporám v rozpočtu a lepší koordinaci mezi zdravotníky a sociálními službami. Klíčem k úspěchu je kvalitní digitální infrastruktura, otevřená spolupráce a zapojení všech relevantních aktérů v obci.</w:t>
      </w:r>
    </w:p>
    <w:p w14:paraId="42B381D2" w14:textId="77777777" w:rsidR="00535E96" w:rsidRPr="00ED3038" w:rsidRDefault="00535E96" w:rsidP="00535E96">
      <w:pPr>
        <w:jc w:val="both"/>
      </w:pPr>
      <w:r w:rsidRPr="00ED3038">
        <w:rPr>
          <w:b/>
          <w:bCs/>
        </w:rPr>
        <w:t>Závěrem</w:t>
      </w:r>
      <w:r w:rsidRPr="00ED3038">
        <w:t xml:space="preserve"> lze shrnout, že e-Health v kombinaci s kvalitní digitální infrastrukturou přináší obcím vyšší dostupnost a kvalitu zdravotní péče, úspory a zlepšení života obyvatel. Úspěch závisí na systematickém přístupu, ochotě inovovat a spolupráci napříč komunitou.</w:t>
      </w:r>
    </w:p>
    <w:p w14:paraId="23F813B6" w14:textId="77777777" w:rsidR="00535E96" w:rsidRPr="0097091C" w:rsidRDefault="00535E96" w:rsidP="0097091C"/>
    <w:sectPr w:rsidR="00535E96" w:rsidRPr="0097091C">
      <w:headerReference w:type="default" r:id="rId4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13123" w14:textId="77777777" w:rsidR="000F2816" w:rsidRDefault="000F2816" w:rsidP="003C49BB">
      <w:pPr>
        <w:spacing w:after="0" w:line="240" w:lineRule="auto"/>
      </w:pPr>
      <w:r>
        <w:separator/>
      </w:r>
    </w:p>
  </w:endnote>
  <w:endnote w:type="continuationSeparator" w:id="0">
    <w:p w14:paraId="7A8B5059" w14:textId="77777777" w:rsidR="000F2816" w:rsidRDefault="000F2816" w:rsidP="003C4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7F754" w14:textId="77777777" w:rsidR="000F2816" w:rsidRDefault="000F2816" w:rsidP="003C49BB">
      <w:pPr>
        <w:spacing w:after="0" w:line="240" w:lineRule="auto"/>
      </w:pPr>
      <w:r>
        <w:separator/>
      </w:r>
    </w:p>
  </w:footnote>
  <w:footnote w:type="continuationSeparator" w:id="0">
    <w:p w14:paraId="07168DEE" w14:textId="77777777" w:rsidR="000F2816" w:rsidRDefault="000F2816" w:rsidP="003C4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AFA3A" w14:textId="77777777" w:rsidR="003C49BB" w:rsidRDefault="003C49BB" w:rsidP="003C49BB">
    <w:pPr>
      <w:pStyle w:val="Zhlav"/>
    </w:pPr>
    <w:r>
      <w:rPr>
        <w:noProof/>
        <w:sz w:val="28"/>
        <w:szCs w:val="28"/>
      </w:rPr>
      <w:drawing>
        <wp:inline distT="0" distB="0" distL="0" distR="0" wp14:anchorId="25460696" wp14:editId="0A776929">
          <wp:extent cx="1590675" cy="518246"/>
          <wp:effectExtent l="0" t="0" r="0" b="0"/>
          <wp:docPr id="879535458" name="Obrázek 2" descr="Obsah obrázku Písmo, Grafika, logo, text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5934045" name="Obrázek 2" descr="Obsah obrázku Písmo, Grafika, logo, text&#10;&#10;Obsah vygenerovaný umělou inteligencí může být nesprávný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4258" cy="5259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</w:t>
    </w:r>
    <w:r>
      <w:rPr>
        <w:noProof/>
      </w:rPr>
      <w:drawing>
        <wp:inline distT="0" distB="0" distL="0" distR="0" wp14:anchorId="2209F402" wp14:editId="72E2A759">
          <wp:extent cx="2867025" cy="417303"/>
          <wp:effectExtent l="0" t="0" r="0" b="1905"/>
          <wp:docPr id="166044542" name="Obrázek 2" descr="Obsah obrázku text, Písmo, snímek obrazovky, Elektricky modrá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0253748" name="Obrázek 2" descr="Obsah obrázku text, Písmo, snímek obrazovky, Elektricky modrá&#10;&#10;Obsah vygenerovaný umělou inteligencí může být nesprávný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1908" cy="422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F8E4634" w14:textId="77777777" w:rsidR="003C49BB" w:rsidRDefault="003C49BB" w:rsidP="003C49BB">
    <w:pPr>
      <w:pStyle w:val="Zhlav"/>
    </w:pPr>
  </w:p>
  <w:p w14:paraId="10282F81" w14:textId="77777777" w:rsidR="003C49BB" w:rsidRDefault="003C49BB" w:rsidP="003C49BB">
    <w:pPr>
      <w:pStyle w:val="Zhlav"/>
    </w:pPr>
  </w:p>
  <w:p w14:paraId="70B33004" w14:textId="77777777" w:rsidR="003C49BB" w:rsidRDefault="003C49BB" w:rsidP="003C49BB">
    <w:pPr>
      <w:pStyle w:val="Zhlav"/>
    </w:pPr>
  </w:p>
  <w:p w14:paraId="45B4BED9" w14:textId="77777777" w:rsidR="003C49BB" w:rsidRDefault="003C49B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2662E"/>
    <w:multiLevelType w:val="multilevel"/>
    <w:tmpl w:val="A156D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190BA9"/>
    <w:multiLevelType w:val="multilevel"/>
    <w:tmpl w:val="1A6E3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C77ED8"/>
    <w:multiLevelType w:val="multilevel"/>
    <w:tmpl w:val="E026A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C776FE"/>
    <w:multiLevelType w:val="multilevel"/>
    <w:tmpl w:val="93406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EB5338"/>
    <w:multiLevelType w:val="multilevel"/>
    <w:tmpl w:val="A366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0A7132C"/>
    <w:multiLevelType w:val="multilevel"/>
    <w:tmpl w:val="5ADAE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41D5388"/>
    <w:multiLevelType w:val="multilevel"/>
    <w:tmpl w:val="A5C29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8A82AA8"/>
    <w:multiLevelType w:val="multilevel"/>
    <w:tmpl w:val="6A7E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AF60A6B"/>
    <w:multiLevelType w:val="multilevel"/>
    <w:tmpl w:val="B14EA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BEF4C13"/>
    <w:multiLevelType w:val="multilevel"/>
    <w:tmpl w:val="4EDEF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D300282"/>
    <w:multiLevelType w:val="multilevel"/>
    <w:tmpl w:val="EE0E4D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A5535DB"/>
    <w:multiLevelType w:val="multilevel"/>
    <w:tmpl w:val="949A8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AED72AC"/>
    <w:multiLevelType w:val="multilevel"/>
    <w:tmpl w:val="06C28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D1533E8"/>
    <w:multiLevelType w:val="multilevel"/>
    <w:tmpl w:val="3B0A5E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3EB6F65"/>
    <w:multiLevelType w:val="multilevel"/>
    <w:tmpl w:val="67C21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6A34F62"/>
    <w:multiLevelType w:val="multilevel"/>
    <w:tmpl w:val="3DCE6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B241C95"/>
    <w:multiLevelType w:val="multilevel"/>
    <w:tmpl w:val="50566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C9D1BF3"/>
    <w:multiLevelType w:val="multilevel"/>
    <w:tmpl w:val="F25EC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A239D5"/>
    <w:multiLevelType w:val="multilevel"/>
    <w:tmpl w:val="B5480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38A40D7"/>
    <w:multiLevelType w:val="multilevel"/>
    <w:tmpl w:val="8BA6D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6840546"/>
    <w:multiLevelType w:val="multilevel"/>
    <w:tmpl w:val="FCD87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6892D9D"/>
    <w:multiLevelType w:val="multilevel"/>
    <w:tmpl w:val="1FE84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A5278D2"/>
    <w:multiLevelType w:val="multilevel"/>
    <w:tmpl w:val="D92C0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B06FBF"/>
    <w:multiLevelType w:val="multilevel"/>
    <w:tmpl w:val="A7665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5FA2443"/>
    <w:multiLevelType w:val="multilevel"/>
    <w:tmpl w:val="C2108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60C54EB"/>
    <w:multiLevelType w:val="multilevel"/>
    <w:tmpl w:val="2C504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FDA6979"/>
    <w:multiLevelType w:val="hybridMultilevel"/>
    <w:tmpl w:val="CEECF256"/>
    <w:lvl w:ilvl="0" w:tplc="1E3644A4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150736E"/>
    <w:multiLevelType w:val="multilevel"/>
    <w:tmpl w:val="197E6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3D40CF4"/>
    <w:multiLevelType w:val="multilevel"/>
    <w:tmpl w:val="53C29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77247BD"/>
    <w:multiLevelType w:val="multilevel"/>
    <w:tmpl w:val="E7DC6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9D843B8"/>
    <w:multiLevelType w:val="multilevel"/>
    <w:tmpl w:val="6ED43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2766C89"/>
    <w:multiLevelType w:val="multilevel"/>
    <w:tmpl w:val="0D96A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3A553BC"/>
    <w:multiLevelType w:val="multilevel"/>
    <w:tmpl w:val="2D208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502271E"/>
    <w:multiLevelType w:val="multilevel"/>
    <w:tmpl w:val="AB7A0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9B3126C"/>
    <w:multiLevelType w:val="multilevel"/>
    <w:tmpl w:val="B8F28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F8724E5"/>
    <w:multiLevelType w:val="multilevel"/>
    <w:tmpl w:val="2CB21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67363430">
    <w:abstractNumId w:val="22"/>
  </w:num>
  <w:num w:numId="2" w16cid:durableId="184292225">
    <w:abstractNumId w:val="13"/>
  </w:num>
  <w:num w:numId="3" w16cid:durableId="93981252">
    <w:abstractNumId w:val="26"/>
  </w:num>
  <w:num w:numId="4" w16cid:durableId="572199414">
    <w:abstractNumId w:val="10"/>
  </w:num>
  <w:num w:numId="5" w16cid:durableId="121965731">
    <w:abstractNumId w:val="35"/>
  </w:num>
  <w:num w:numId="6" w16cid:durableId="1950818760">
    <w:abstractNumId w:val="11"/>
  </w:num>
  <w:num w:numId="7" w16cid:durableId="509488870">
    <w:abstractNumId w:val="34"/>
  </w:num>
  <w:num w:numId="8" w16cid:durableId="1469594043">
    <w:abstractNumId w:val="19"/>
  </w:num>
  <w:num w:numId="9" w16cid:durableId="1619334137">
    <w:abstractNumId w:val="31"/>
  </w:num>
  <w:num w:numId="10" w16cid:durableId="423916866">
    <w:abstractNumId w:val="25"/>
  </w:num>
  <w:num w:numId="11" w16cid:durableId="1271013642">
    <w:abstractNumId w:val="30"/>
  </w:num>
  <w:num w:numId="12" w16cid:durableId="601954681">
    <w:abstractNumId w:val="15"/>
  </w:num>
  <w:num w:numId="13" w16cid:durableId="1530293998">
    <w:abstractNumId w:val="6"/>
  </w:num>
  <w:num w:numId="14" w16cid:durableId="208732614">
    <w:abstractNumId w:val="28"/>
  </w:num>
  <w:num w:numId="15" w16cid:durableId="1501388623">
    <w:abstractNumId w:val="32"/>
  </w:num>
  <w:num w:numId="16" w16cid:durableId="2126609545">
    <w:abstractNumId w:val="5"/>
  </w:num>
  <w:num w:numId="17" w16cid:durableId="893349751">
    <w:abstractNumId w:val="9"/>
  </w:num>
  <w:num w:numId="18" w16cid:durableId="415909271">
    <w:abstractNumId w:val="29"/>
  </w:num>
  <w:num w:numId="19" w16cid:durableId="1308126209">
    <w:abstractNumId w:val="20"/>
  </w:num>
  <w:num w:numId="20" w16cid:durableId="59519407">
    <w:abstractNumId w:val="14"/>
  </w:num>
  <w:num w:numId="21" w16cid:durableId="704915469">
    <w:abstractNumId w:val="12"/>
  </w:num>
  <w:num w:numId="22" w16cid:durableId="1168013546">
    <w:abstractNumId w:val="27"/>
  </w:num>
  <w:num w:numId="23" w16cid:durableId="1159421202">
    <w:abstractNumId w:val="2"/>
  </w:num>
  <w:num w:numId="24" w16cid:durableId="376705213">
    <w:abstractNumId w:val="17"/>
  </w:num>
  <w:num w:numId="25" w16cid:durableId="577593783">
    <w:abstractNumId w:val="21"/>
  </w:num>
  <w:num w:numId="26" w16cid:durableId="2107457334">
    <w:abstractNumId w:val="0"/>
  </w:num>
  <w:num w:numId="27" w16cid:durableId="1734231281">
    <w:abstractNumId w:val="18"/>
  </w:num>
  <w:num w:numId="28" w16cid:durableId="28193268">
    <w:abstractNumId w:val="1"/>
  </w:num>
  <w:num w:numId="29" w16cid:durableId="1630043689">
    <w:abstractNumId w:val="3"/>
  </w:num>
  <w:num w:numId="30" w16cid:durableId="235819176">
    <w:abstractNumId w:val="16"/>
  </w:num>
  <w:num w:numId="31" w16cid:durableId="1205095534">
    <w:abstractNumId w:val="33"/>
  </w:num>
  <w:num w:numId="32" w16cid:durableId="835656034">
    <w:abstractNumId w:val="23"/>
  </w:num>
  <w:num w:numId="33" w16cid:durableId="1273437152">
    <w:abstractNumId w:val="7"/>
  </w:num>
  <w:num w:numId="34" w16cid:durableId="96220709">
    <w:abstractNumId w:val="24"/>
  </w:num>
  <w:num w:numId="35" w16cid:durableId="1970236406">
    <w:abstractNumId w:val="4"/>
  </w:num>
  <w:num w:numId="36" w16cid:durableId="9150961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91C"/>
    <w:rsid w:val="00001FB0"/>
    <w:rsid w:val="0001169A"/>
    <w:rsid w:val="00012F2A"/>
    <w:rsid w:val="00040942"/>
    <w:rsid w:val="00042BEE"/>
    <w:rsid w:val="00072820"/>
    <w:rsid w:val="000A47EA"/>
    <w:rsid w:val="000A7D21"/>
    <w:rsid w:val="000D1E67"/>
    <w:rsid w:val="000E418F"/>
    <w:rsid w:val="000F2816"/>
    <w:rsid w:val="000F6A7D"/>
    <w:rsid w:val="00101951"/>
    <w:rsid w:val="00113865"/>
    <w:rsid w:val="0013119E"/>
    <w:rsid w:val="001317E7"/>
    <w:rsid w:val="00142C18"/>
    <w:rsid w:val="00156A29"/>
    <w:rsid w:val="00266289"/>
    <w:rsid w:val="002831DB"/>
    <w:rsid w:val="00352255"/>
    <w:rsid w:val="00354675"/>
    <w:rsid w:val="00371E4F"/>
    <w:rsid w:val="003C49BB"/>
    <w:rsid w:val="003E6FA3"/>
    <w:rsid w:val="004010A8"/>
    <w:rsid w:val="004041F4"/>
    <w:rsid w:val="00445AC4"/>
    <w:rsid w:val="00485CB4"/>
    <w:rsid w:val="004872C6"/>
    <w:rsid w:val="004A19CD"/>
    <w:rsid w:val="004A22B4"/>
    <w:rsid w:val="004A22CB"/>
    <w:rsid w:val="004E3CC0"/>
    <w:rsid w:val="00514D4C"/>
    <w:rsid w:val="00535E96"/>
    <w:rsid w:val="00543134"/>
    <w:rsid w:val="005704F7"/>
    <w:rsid w:val="005805AF"/>
    <w:rsid w:val="00584036"/>
    <w:rsid w:val="005B7A1E"/>
    <w:rsid w:val="005E5669"/>
    <w:rsid w:val="006663C7"/>
    <w:rsid w:val="00675A5D"/>
    <w:rsid w:val="006776A6"/>
    <w:rsid w:val="00677D9E"/>
    <w:rsid w:val="0068061C"/>
    <w:rsid w:val="00694449"/>
    <w:rsid w:val="006963DA"/>
    <w:rsid w:val="006D2F71"/>
    <w:rsid w:val="006D431D"/>
    <w:rsid w:val="006D5303"/>
    <w:rsid w:val="00746413"/>
    <w:rsid w:val="0075241D"/>
    <w:rsid w:val="007733A3"/>
    <w:rsid w:val="00783E44"/>
    <w:rsid w:val="007866F4"/>
    <w:rsid w:val="00793BFA"/>
    <w:rsid w:val="007A1FBA"/>
    <w:rsid w:val="007E1EE2"/>
    <w:rsid w:val="007E2FFB"/>
    <w:rsid w:val="00806F8F"/>
    <w:rsid w:val="008342D4"/>
    <w:rsid w:val="008655D1"/>
    <w:rsid w:val="00884CA4"/>
    <w:rsid w:val="00892A9C"/>
    <w:rsid w:val="008C0EE7"/>
    <w:rsid w:val="008C5E14"/>
    <w:rsid w:val="00910117"/>
    <w:rsid w:val="009513D6"/>
    <w:rsid w:val="0097091C"/>
    <w:rsid w:val="00983905"/>
    <w:rsid w:val="0098642F"/>
    <w:rsid w:val="009B3276"/>
    <w:rsid w:val="009C4C52"/>
    <w:rsid w:val="009F3A86"/>
    <w:rsid w:val="00A12D3E"/>
    <w:rsid w:val="00A168B3"/>
    <w:rsid w:val="00A175DB"/>
    <w:rsid w:val="00A32036"/>
    <w:rsid w:val="00A3673F"/>
    <w:rsid w:val="00A77EA4"/>
    <w:rsid w:val="00A8521C"/>
    <w:rsid w:val="00A90CFC"/>
    <w:rsid w:val="00A97B3B"/>
    <w:rsid w:val="00AE6832"/>
    <w:rsid w:val="00AF7DA6"/>
    <w:rsid w:val="00B26DE4"/>
    <w:rsid w:val="00BB2522"/>
    <w:rsid w:val="00BC23D7"/>
    <w:rsid w:val="00BD16F3"/>
    <w:rsid w:val="00BD703C"/>
    <w:rsid w:val="00BF5668"/>
    <w:rsid w:val="00C0649B"/>
    <w:rsid w:val="00C07E07"/>
    <w:rsid w:val="00C15CC0"/>
    <w:rsid w:val="00C176DF"/>
    <w:rsid w:val="00C26662"/>
    <w:rsid w:val="00C40277"/>
    <w:rsid w:val="00C62864"/>
    <w:rsid w:val="00C71A63"/>
    <w:rsid w:val="00C769B2"/>
    <w:rsid w:val="00C77129"/>
    <w:rsid w:val="00C96786"/>
    <w:rsid w:val="00D102EC"/>
    <w:rsid w:val="00D118B9"/>
    <w:rsid w:val="00D27302"/>
    <w:rsid w:val="00D42EAE"/>
    <w:rsid w:val="00D502DC"/>
    <w:rsid w:val="00D65FD4"/>
    <w:rsid w:val="00D701A0"/>
    <w:rsid w:val="00D728C0"/>
    <w:rsid w:val="00E14DB6"/>
    <w:rsid w:val="00E20EB8"/>
    <w:rsid w:val="00E67694"/>
    <w:rsid w:val="00E75D2D"/>
    <w:rsid w:val="00E9008A"/>
    <w:rsid w:val="00ED3038"/>
    <w:rsid w:val="00EE7A77"/>
    <w:rsid w:val="00F06E4D"/>
    <w:rsid w:val="00F146FF"/>
    <w:rsid w:val="00F52D66"/>
    <w:rsid w:val="00F63934"/>
    <w:rsid w:val="00F73DC8"/>
    <w:rsid w:val="00F75510"/>
    <w:rsid w:val="00F92BFA"/>
    <w:rsid w:val="00F951EA"/>
    <w:rsid w:val="00FC47D2"/>
    <w:rsid w:val="00FE3F49"/>
    <w:rsid w:val="00FF5B2F"/>
    <w:rsid w:val="00FF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24620"/>
  <w15:chartTrackingRefBased/>
  <w15:docId w15:val="{4EFCCCD0-0328-4719-9F85-715A15919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709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709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709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709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709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709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709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709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709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709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9709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709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7091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7091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7091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7091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7091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7091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709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09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709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709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709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7091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7091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7091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709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7091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7091C"/>
    <w:rPr>
      <w:b/>
      <w:bCs/>
      <w:smallCaps/>
      <w:color w:val="0F4761" w:themeColor="accent1" w:themeShade="BF"/>
      <w:spacing w:val="5"/>
    </w:rPr>
  </w:style>
  <w:style w:type="paragraph" w:customStyle="1" w:styleId="my-0">
    <w:name w:val="my-0"/>
    <w:basedOn w:val="Normln"/>
    <w:rsid w:val="00011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01169A"/>
    <w:rPr>
      <w:b/>
      <w:bCs/>
    </w:rPr>
  </w:style>
  <w:style w:type="character" w:customStyle="1" w:styleId="whitespace-nowrap">
    <w:name w:val="whitespace-nowrap"/>
    <w:basedOn w:val="Standardnpsmoodstavce"/>
    <w:rsid w:val="0001169A"/>
  </w:style>
  <w:style w:type="character" w:customStyle="1" w:styleId="hoverbg-super">
    <w:name w:val="hover:bg-super"/>
    <w:basedOn w:val="Standardnpsmoodstavce"/>
    <w:rsid w:val="0001169A"/>
  </w:style>
  <w:style w:type="character" w:styleId="Hypertextovodkaz">
    <w:name w:val="Hyperlink"/>
    <w:basedOn w:val="Standardnpsmoodstavce"/>
    <w:uiPriority w:val="99"/>
    <w:unhideWhenUsed/>
    <w:rsid w:val="004041F4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041F4"/>
    <w:rPr>
      <w:color w:val="605E5C"/>
      <w:shd w:val="clear" w:color="auto" w:fill="E1DFDD"/>
    </w:rPr>
  </w:style>
  <w:style w:type="paragraph" w:styleId="Bezmezer">
    <w:name w:val="No Spacing"/>
    <w:link w:val="BezmezerChar"/>
    <w:uiPriority w:val="1"/>
    <w:qFormat/>
    <w:rsid w:val="00677D9E"/>
    <w:pPr>
      <w:spacing w:after="0" w:line="240" w:lineRule="auto"/>
    </w:pPr>
    <w:rPr>
      <w:rFonts w:eastAsiaTheme="minorEastAsia"/>
      <w:kern w:val="0"/>
      <w:lang w:eastAsia="cs-CZ"/>
      <w14:ligatures w14:val="none"/>
    </w:rPr>
  </w:style>
  <w:style w:type="character" w:customStyle="1" w:styleId="BezmezerChar">
    <w:name w:val="Bez mezer Char"/>
    <w:basedOn w:val="Standardnpsmoodstavce"/>
    <w:link w:val="Bezmezer"/>
    <w:uiPriority w:val="1"/>
    <w:rsid w:val="00677D9E"/>
    <w:rPr>
      <w:rFonts w:eastAsiaTheme="minorEastAsia"/>
      <w:kern w:val="0"/>
      <w:lang w:eastAsia="cs-CZ"/>
      <w14:ligatures w14:val="none"/>
    </w:rPr>
  </w:style>
  <w:style w:type="paragraph" w:styleId="Nadpisobsahu">
    <w:name w:val="TOC Heading"/>
    <w:basedOn w:val="Nadpis1"/>
    <w:next w:val="Normln"/>
    <w:uiPriority w:val="39"/>
    <w:unhideWhenUsed/>
    <w:qFormat/>
    <w:rsid w:val="00677D9E"/>
    <w:pPr>
      <w:spacing w:before="240" w:after="0"/>
      <w:outlineLvl w:val="9"/>
    </w:pPr>
    <w:rPr>
      <w:kern w:val="0"/>
      <w:sz w:val="32"/>
      <w:szCs w:val="32"/>
      <w:lang w:eastAsia="cs-CZ"/>
      <w14:ligatures w14:val="none"/>
    </w:rPr>
  </w:style>
  <w:style w:type="paragraph" w:styleId="Obsah1">
    <w:name w:val="toc 1"/>
    <w:basedOn w:val="Normln"/>
    <w:next w:val="Normln"/>
    <w:autoRedefine/>
    <w:uiPriority w:val="39"/>
    <w:unhideWhenUsed/>
    <w:rsid w:val="00677D9E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677D9E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677D9E"/>
    <w:pPr>
      <w:spacing w:after="100"/>
      <w:ind w:left="440"/>
    </w:pPr>
  </w:style>
  <w:style w:type="paragraph" w:styleId="Zhlav">
    <w:name w:val="header"/>
    <w:basedOn w:val="Normln"/>
    <w:link w:val="ZhlavChar"/>
    <w:uiPriority w:val="99"/>
    <w:unhideWhenUsed/>
    <w:rsid w:val="003C49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C49BB"/>
  </w:style>
  <w:style w:type="paragraph" w:styleId="Zpat">
    <w:name w:val="footer"/>
    <w:basedOn w:val="Normln"/>
    <w:link w:val="ZpatChar"/>
    <w:uiPriority w:val="99"/>
    <w:unhideWhenUsed/>
    <w:rsid w:val="003C49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C49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730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3713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9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7370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617063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941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2637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378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12" w:color="E5E7EB"/>
                                        <w:left w:val="single" w:sz="2" w:space="12" w:color="E5E7EB"/>
                                        <w:bottom w:val="single" w:sz="2" w:space="0" w:color="E5E7EB"/>
                                        <w:right w:val="single" w:sz="2" w:space="12" w:color="E5E7EB"/>
                                      </w:divBdr>
                                      <w:divsChild>
                                        <w:div w:id="1518735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12" w:color="E5E7EB"/>
                                            <w:left w:val="single" w:sz="2" w:space="0" w:color="E5E7EB"/>
                                            <w:bottom w:val="single" w:sz="2" w:space="24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863977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1421635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  <w:divsChild>
                                                    <w:div w:id="974942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  <w:divsChild>
                                                        <w:div w:id="1456677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8373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2056344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  <w:divsChild>
                                                                    <w:div w:id="21051087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  <w:divsChild>
                                                                        <w:div w:id="1138366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12708952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48902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5E7EB"/>
                                                                                    <w:left w:val="single" w:sz="2" w:space="0" w:color="E5E7EB"/>
                                                                                    <w:bottom w:val="single" w:sz="2" w:space="0" w:color="E5E7EB"/>
                                                                                    <w:right w:val="single" w:sz="2" w:space="0" w:color="E5E7EB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773348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5E7EB"/>
                                                                                    <w:left w:val="single" w:sz="2" w:space="0" w:color="E5E7EB"/>
                                                                                    <w:bottom w:val="single" w:sz="2" w:space="0" w:color="E5E7EB"/>
                                                                                    <w:right w:val="single" w:sz="2" w:space="0" w:color="E5E7EB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54226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5E7EB"/>
                                                                                        <w:left w:val="single" w:sz="2" w:space="0" w:color="E5E7EB"/>
                                                                                        <w:bottom w:val="single" w:sz="2" w:space="0" w:color="E5E7EB"/>
                                                                                        <w:right w:val="single" w:sz="2" w:space="0" w:color="E5E7EB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80230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5E7EB"/>
                                                                                            <w:left w:val="single" w:sz="2" w:space="0" w:color="E5E7EB"/>
                                                                                            <w:bottom w:val="single" w:sz="2" w:space="0" w:color="E5E7EB"/>
                                                                                            <w:right w:val="single" w:sz="2" w:space="0" w:color="E5E7EB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71241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5E7EB"/>
                                                                                                <w:left w:val="single" w:sz="2" w:space="0" w:color="E5E7EB"/>
                                                                                                <w:bottom w:val="single" w:sz="2" w:space="0" w:color="E5E7EB"/>
                                                                                                <w:right w:val="single" w:sz="2" w:space="0" w:color="E5E7EB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032792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5E7EB"/>
                                                                                            <w:left w:val="single" w:sz="2" w:space="0" w:color="E5E7EB"/>
                                                                                            <w:bottom w:val="single" w:sz="2" w:space="0" w:color="E5E7EB"/>
                                                                                            <w:right w:val="single" w:sz="2" w:space="0" w:color="E5E7EB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77249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5E7EB"/>
                                                                                                <w:left w:val="single" w:sz="2" w:space="0" w:color="E5E7EB"/>
                                                                                                <w:bottom w:val="single" w:sz="2" w:space="0" w:color="E5E7EB"/>
                                                                                                <w:right w:val="single" w:sz="2" w:space="0" w:color="E5E7EB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61005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  <w:divsChild>
                                                                    <w:div w:id="729613443">
                                                                      <w:marLeft w:val="-12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  <w:divsChild>
                                                                        <w:div w:id="10849596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10108401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815162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129977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39249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5E7EB"/>
                                                                                    <w:left w:val="single" w:sz="2" w:space="0" w:color="E5E7EB"/>
                                                                                    <w:bottom w:val="single" w:sz="2" w:space="0" w:color="E5E7EB"/>
                                                                                    <w:right w:val="single" w:sz="2" w:space="0" w:color="E5E7EB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197450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13815141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13742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5E7EB"/>
                                                                                    <w:left w:val="single" w:sz="2" w:space="0" w:color="E5E7EB"/>
                                                                                    <w:bottom w:val="single" w:sz="2" w:space="0" w:color="E5E7EB"/>
                                                                                    <w:right w:val="single" w:sz="2" w:space="0" w:color="E5E7EB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9570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5E7EB"/>
                                                            <w:left w:val="single" w:sz="2" w:space="0" w:color="E5E7EB"/>
                                                            <w:bottom w:val="single" w:sz="2" w:space="0" w:color="E5E7EB"/>
                                                            <w:right w:val="single" w:sz="2" w:space="0" w:color="E5E7EB"/>
                                                          </w:divBdr>
                                                          <w:divsChild>
                                                            <w:div w:id="1037585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8356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29105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72473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14328183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24263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5E7EB"/>
                                                                                    <w:left w:val="single" w:sz="2" w:space="0" w:color="E5E7EB"/>
                                                                                    <w:bottom w:val="single" w:sz="2" w:space="0" w:color="E5E7EB"/>
                                                                                    <w:right w:val="single" w:sz="2" w:space="0" w:color="E5E7EB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0480387">
                                                                                      <w:marLeft w:val="1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5E7EB"/>
                                                                                        <w:left w:val="single" w:sz="2" w:space="0" w:color="E5E7EB"/>
                                                                                        <w:bottom w:val="single" w:sz="2" w:space="0" w:color="E5E7EB"/>
                                                                                        <w:right w:val="single" w:sz="2" w:space="0" w:color="E5E7EB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1210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5423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6" w:color="E5E7EB"/>
                                                                            <w:left w:val="single" w:sz="2" w:space="0" w:color="E5E7EB"/>
                                                                            <w:bottom w:val="single" w:sz="2" w:space="6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1461724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482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5812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1998846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3138724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440883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09325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803353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540970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650750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0496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3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420224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  <w:divsChild>
                                                    <w:div w:id="1333220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3" w:color="E5E7EB"/>
                                                        <w:left w:val="single" w:sz="2" w:space="6" w:color="E5E7EB"/>
                                                        <w:bottom w:val="single" w:sz="2" w:space="3" w:color="E5E7EB"/>
                                                        <w:right w:val="single" w:sz="2" w:space="6" w:color="E5E7EB"/>
                                                      </w:divBdr>
                                                      <w:divsChild>
                                                        <w:div w:id="2058895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5E7EB"/>
                                                            <w:left w:val="single" w:sz="2" w:space="0" w:color="E5E7EB"/>
                                                            <w:bottom w:val="single" w:sz="2" w:space="0" w:color="E5E7EB"/>
                                                            <w:right w:val="single" w:sz="2" w:space="0" w:color="E5E7EB"/>
                                                          </w:divBdr>
                                                          <w:divsChild>
                                                            <w:div w:id="344791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1115173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8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3091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7951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0883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35037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035187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219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78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12" w:color="E5E7EB"/>
                                        <w:left w:val="single" w:sz="2" w:space="12" w:color="E5E7EB"/>
                                        <w:bottom w:val="single" w:sz="2" w:space="0" w:color="E5E7EB"/>
                                        <w:right w:val="single" w:sz="2" w:space="12" w:color="E5E7EB"/>
                                      </w:divBdr>
                                      <w:divsChild>
                                        <w:div w:id="1388384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12" w:color="E5E7EB"/>
                                            <w:left w:val="single" w:sz="2" w:space="0" w:color="E5E7EB"/>
                                            <w:bottom w:val="single" w:sz="2" w:space="24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658309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214896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  <w:divsChild>
                                                    <w:div w:id="823664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  <w:divsChild>
                                                        <w:div w:id="161898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635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156252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  <w:divsChild>
                                                                    <w:div w:id="1235582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  <w:divsChild>
                                                                        <w:div w:id="6029988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18973579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85883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5E7EB"/>
                                                                                    <w:left w:val="single" w:sz="2" w:space="0" w:color="E5E7EB"/>
                                                                                    <w:bottom w:val="single" w:sz="2" w:space="0" w:color="E5E7EB"/>
                                                                                    <w:right w:val="single" w:sz="2" w:space="0" w:color="E5E7EB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5202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  <w:divsChild>
                                                                    <w:div w:id="1106268664">
                                                                      <w:marLeft w:val="-12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  <w:divsChild>
                                                                        <w:div w:id="1316567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7866578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21458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422154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63771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5E7EB"/>
                                                                                    <w:left w:val="single" w:sz="2" w:space="0" w:color="E5E7EB"/>
                                                                                    <w:bottom w:val="single" w:sz="2" w:space="0" w:color="E5E7EB"/>
                                                                                    <w:right w:val="single" w:sz="2" w:space="0" w:color="E5E7EB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685009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14628416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49581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5E7EB"/>
                                                                                    <w:left w:val="single" w:sz="2" w:space="0" w:color="E5E7EB"/>
                                                                                    <w:bottom w:val="single" w:sz="2" w:space="0" w:color="E5E7EB"/>
                                                                                    <w:right w:val="single" w:sz="2" w:space="0" w:color="E5E7EB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10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5E7EB"/>
                                                            <w:left w:val="single" w:sz="2" w:space="0" w:color="E5E7EB"/>
                                                            <w:bottom w:val="single" w:sz="2" w:space="0" w:color="E5E7EB"/>
                                                            <w:right w:val="single" w:sz="2" w:space="0" w:color="E5E7EB"/>
                                                          </w:divBdr>
                                                          <w:divsChild>
                                                            <w:div w:id="1742602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1439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0664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14811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1189577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07148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5E7EB"/>
                                                                                    <w:left w:val="single" w:sz="2" w:space="0" w:color="E5E7EB"/>
                                                                                    <w:bottom w:val="single" w:sz="2" w:space="0" w:color="E5E7EB"/>
                                                                                    <w:right w:val="single" w:sz="2" w:space="0" w:color="E5E7EB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8528133">
                                                                                      <w:marLeft w:val="1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5E7EB"/>
                                                                                        <w:left w:val="single" w:sz="2" w:space="0" w:color="E5E7EB"/>
                                                                                        <w:bottom w:val="single" w:sz="2" w:space="0" w:color="E5E7EB"/>
                                                                                        <w:right w:val="single" w:sz="2" w:space="0" w:color="E5E7EB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69072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3677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6" w:color="E5E7EB"/>
                                                                            <w:left w:val="single" w:sz="2" w:space="0" w:color="E5E7EB"/>
                                                                            <w:bottom w:val="single" w:sz="2" w:space="6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867375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7827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6" w:color="auto"/>
                                                                            <w:left w:val="single" w:sz="2" w:space="0" w:color="auto"/>
                                                                            <w:bottom w:val="single" w:sz="2" w:space="6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03240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86324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6" w:color="auto"/>
                                                                            <w:left w:val="single" w:sz="2" w:space="0" w:color="auto"/>
                                                                            <w:bottom w:val="single" w:sz="2" w:space="6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88633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98085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6" w:color="auto"/>
                                                                            <w:left w:val="single" w:sz="2" w:space="0" w:color="auto"/>
                                                                            <w:bottom w:val="single" w:sz="2" w:space="6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01620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551918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6" w:color="auto"/>
                                                                            <w:left w:val="single" w:sz="2" w:space="0" w:color="auto"/>
                                                                            <w:bottom w:val="single" w:sz="2" w:space="6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54603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51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288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249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09830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24468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982078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552234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21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12" w:color="E5E7EB"/>
                                        <w:left w:val="single" w:sz="2" w:space="12" w:color="E5E7EB"/>
                                        <w:bottom w:val="single" w:sz="2" w:space="0" w:color="E5E7EB"/>
                                        <w:right w:val="single" w:sz="2" w:space="12" w:color="E5E7EB"/>
                                      </w:divBdr>
                                      <w:divsChild>
                                        <w:div w:id="511382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12" w:color="E5E7EB"/>
                                            <w:left w:val="single" w:sz="2" w:space="0" w:color="E5E7EB"/>
                                            <w:bottom w:val="single" w:sz="2" w:space="24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592664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77799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  <w:divsChild>
                                                    <w:div w:id="1932228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  <w:divsChild>
                                                        <w:div w:id="979699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7029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1155999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  <w:divsChild>
                                                                    <w:div w:id="12526615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  <w:divsChild>
                                                                        <w:div w:id="19661098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21055669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11044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5E7EB"/>
                                                                                    <w:left w:val="single" w:sz="2" w:space="0" w:color="E5E7EB"/>
                                                                                    <w:bottom w:val="single" w:sz="2" w:space="0" w:color="E5E7EB"/>
                                                                                    <w:right w:val="single" w:sz="2" w:space="0" w:color="E5E7EB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59172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  <w:divsChild>
                                                                    <w:div w:id="997267662">
                                                                      <w:marLeft w:val="-12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  <w:divsChild>
                                                                        <w:div w:id="917786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1533224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77553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5873505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75589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5E7EB"/>
                                                                                    <w:left w:val="single" w:sz="2" w:space="0" w:color="E5E7EB"/>
                                                                                    <w:bottom w:val="single" w:sz="2" w:space="0" w:color="E5E7EB"/>
                                                                                    <w:right w:val="single" w:sz="2" w:space="0" w:color="E5E7EB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733304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14818006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15485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5E7EB"/>
                                                                                    <w:left w:val="single" w:sz="2" w:space="0" w:color="E5E7EB"/>
                                                                                    <w:bottom w:val="single" w:sz="2" w:space="0" w:color="E5E7EB"/>
                                                                                    <w:right w:val="single" w:sz="2" w:space="0" w:color="E5E7EB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0661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5E7EB"/>
                                                            <w:left w:val="single" w:sz="2" w:space="0" w:color="E5E7EB"/>
                                                            <w:bottom w:val="single" w:sz="2" w:space="0" w:color="E5E7EB"/>
                                                            <w:right w:val="single" w:sz="2" w:space="0" w:color="E5E7EB"/>
                                                          </w:divBdr>
                                                          <w:divsChild>
                                                            <w:div w:id="2106227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2251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56443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1009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11339072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1567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5E7EB"/>
                                                                                    <w:left w:val="single" w:sz="2" w:space="0" w:color="E5E7EB"/>
                                                                                    <w:bottom w:val="single" w:sz="2" w:space="0" w:color="E5E7EB"/>
                                                                                    <w:right w:val="single" w:sz="2" w:space="0" w:color="E5E7EB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8691602">
                                                                                      <w:marLeft w:val="1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5E7EB"/>
                                                                                        <w:left w:val="single" w:sz="2" w:space="0" w:color="E5E7EB"/>
                                                                                        <w:bottom w:val="single" w:sz="2" w:space="0" w:color="E5E7EB"/>
                                                                                        <w:right w:val="single" w:sz="2" w:space="0" w:color="E5E7EB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21969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66073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6" w:color="E5E7EB"/>
                                                                            <w:left w:val="single" w:sz="2" w:space="0" w:color="E5E7EB"/>
                                                                            <w:bottom w:val="single" w:sz="2" w:space="6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3148020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686449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6" w:color="auto"/>
                                                                            <w:left w:val="single" w:sz="2" w:space="0" w:color="auto"/>
                                                                            <w:bottom w:val="single" w:sz="2" w:space="6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520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71657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6" w:color="auto"/>
                                                                            <w:left w:val="single" w:sz="2" w:space="0" w:color="auto"/>
                                                                            <w:bottom w:val="single" w:sz="2" w:space="6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17365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96823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6" w:color="auto"/>
                                                                            <w:left w:val="single" w:sz="2" w:space="0" w:color="auto"/>
                                                                            <w:bottom w:val="single" w:sz="2" w:space="6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76643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817118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6" w:color="auto"/>
                                                                            <w:left w:val="single" w:sz="2" w:space="0" w:color="auto"/>
                                                                            <w:bottom w:val="single" w:sz="2" w:space="6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8982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1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7661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034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56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814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31363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90992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78755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64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12" w:color="E5E7EB"/>
                                        <w:left w:val="single" w:sz="2" w:space="12" w:color="E5E7EB"/>
                                        <w:bottom w:val="single" w:sz="2" w:space="0" w:color="E5E7EB"/>
                                        <w:right w:val="single" w:sz="2" w:space="12" w:color="E5E7EB"/>
                                      </w:divBdr>
                                      <w:divsChild>
                                        <w:div w:id="1443188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12" w:color="E5E7EB"/>
                                            <w:left w:val="single" w:sz="2" w:space="0" w:color="E5E7EB"/>
                                            <w:bottom w:val="single" w:sz="2" w:space="24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212032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2132898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  <w:divsChild>
                                                    <w:div w:id="235020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  <w:divsChild>
                                                        <w:div w:id="1713185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3355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15639818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  <w:divsChild>
                                                                    <w:div w:id="6013750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  <w:divsChild>
                                                                        <w:div w:id="21449602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1359218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124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5E7EB"/>
                                                                                    <w:left w:val="single" w:sz="2" w:space="0" w:color="E5E7EB"/>
                                                                                    <w:bottom w:val="single" w:sz="2" w:space="0" w:color="E5E7EB"/>
                                                                                    <w:right w:val="single" w:sz="2" w:space="0" w:color="E5E7EB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609000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5E7EB"/>
                                                                                    <w:left w:val="single" w:sz="2" w:space="0" w:color="E5E7EB"/>
                                                                                    <w:bottom w:val="single" w:sz="2" w:space="0" w:color="E5E7EB"/>
                                                                                    <w:right w:val="single" w:sz="2" w:space="0" w:color="E5E7EB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70964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5E7EB"/>
                                                                                        <w:left w:val="single" w:sz="2" w:space="0" w:color="E5E7EB"/>
                                                                                        <w:bottom w:val="single" w:sz="2" w:space="0" w:color="E5E7EB"/>
                                                                                        <w:right w:val="single" w:sz="2" w:space="0" w:color="E5E7EB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23689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5E7EB"/>
                                                                                            <w:left w:val="single" w:sz="2" w:space="0" w:color="E5E7EB"/>
                                                                                            <w:bottom w:val="single" w:sz="2" w:space="0" w:color="E5E7EB"/>
                                                                                            <w:right w:val="single" w:sz="2" w:space="0" w:color="E5E7EB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53461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5E7EB"/>
                                                                                                <w:left w:val="single" w:sz="2" w:space="0" w:color="E5E7EB"/>
                                                                                                <w:bottom w:val="single" w:sz="2" w:space="0" w:color="E5E7EB"/>
                                                                                                <w:right w:val="single" w:sz="2" w:space="0" w:color="E5E7EB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794840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5E7EB"/>
                                                                                            <w:left w:val="single" w:sz="2" w:space="0" w:color="E5E7EB"/>
                                                                                            <w:bottom w:val="single" w:sz="2" w:space="0" w:color="E5E7EB"/>
                                                                                            <w:right w:val="single" w:sz="2" w:space="0" w:color="E5E7EB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64245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5E7EB"/>
                                                                                                <w:left w:val="single" w:sz="2" w:space="0" w:color="E5E7EB"/>
                                                                                                <w:bottom w:val="single" w:sz="2" w:space="0" w:color="E5E7EB"/>
                                                                                                <w:right w:val="single" w:sz="2" w:space="0" w:color="E5E7EB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38574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  <w:divsChild>
                                                                    <w:div w:id="972297595">
                                                                      <w:marLeft w:val="-12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  <w:divsChild>
                                                                        <w:div w:id="9169845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4820398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45311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944481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29301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5E7EB"/>
                                                                                    <w:left w:val="single" w:sz="2" w:space="0" w:color="E5E7EB"/>
                                                                                    <w:bottom w:val="single" w:sz="2" w:space="0" w:color="E5E7EB"/>
                                                                                    <w:right w:val="single" w:sz="2" w:space="0" w:color="E5E7EB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545574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1160384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73891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5E7EB"/>
                                                                                    <w:left w:val="single" w:sz="2" w:space="0" w:color="E5E7EB"/>
                                                                                    <w:bottom w:val="single" w:sz="2" w:space="0" w:color="E5E7EB"/>
                                                                                    <w:right w:val="single" w:sz="2" w:space="0" w:color="E5E7EB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2072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5E7EB"/>
                                                            <w:left w:val="single" w:sz="2" w:space="0" w:color="E5E7EB"/>
                                                            <w:bottom w:val="single" w:sz="2" w:space="0" w:color="E5E7EB"/>
                                                            <w:right w:val="single" w:sz="2" w:space="0" w:color="E5E7EB"/>
                                                          </w:divBdr>
                                                          <w:divsChild>
                                                            <w:div w:id="1559197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66049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23761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4245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19936336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78923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5E7EB"/>
                                                                                    <w:left w:val="single" w:sz="2" w:space="0" w:color="E5E7EB"/>
                                                                                    <w:bottom w:val="single" w:sz="2" w:space="0" w:color="E5E7EB"/>
                                                                                    <w:right w:val="single" w:sz="2" w:space="0" w:color="E5E7EB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6545632">
                                                                                      <w:marLeft w:val="1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5E7EB"/>
                                                                                        <w:left w:val="single" w:sz="2" w:space="0" w:color="E5E7EB"/>
                                                                                        <w:bottom w:val="single" w:sz="2" w:space="0" w:color="E5E7EB"/>
                                                                                        <w:right w:val="single" w:sz="2" w:space="0" w:color="E5E7EB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96328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06491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6" w:color="E5E7EB"/>
                                                                            <w:left w:val="single" w:sz="2" w:space="0" w:color="E5E7EB"/>
                                                                            <w:bottom w:val="single" w:sz="2" w:space="6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494272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943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2672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7657978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987582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396666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373390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22021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268731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604466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61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3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1524513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  <w:divsChild>
                                                    <w:div w:id="1092094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3" w:color="E5E7EB"/>
                                                        <w:left w:val="single" w:sz="2" w:space="6" w:color="E5E7EB"/>
                                                        <w:bottom w:val="single" w:sz="2" w:space="3" w:color="E5E7EB"/>
                                                        <w:right w:val="single" w:sz="2" w:space="6" w:color="E5E7EB"/>
                                                      </w:divBdr>
                                                      <w:divsChild>
                                                        <w:div w:id="987514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5E7EB"/>
                                                            <w:left w:val="single" w:sz="2" w:space="0" w:color="E5E7EB"/>
                                                            <w:bottom w:val="single" w:sz="2" w:space="0" w:color="E5E7EB"/>
                                                            <w:right w:val="single" w:sz="2" w:space="0" w:color="E5E7EB"/>
                                                          </w:divBdr>
                                                          <w:divsChild>
                                                            <w:div w:id="599722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94640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1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1228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7513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80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4857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53689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104694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519268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330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12" w:color="E5E7EB"/>
                                        <w:left w:val="single" w:sz="2" w:space="12" w:color="E5E7EB"/>
                                        <w:bottom w:val="single" w:sz="2" w:space="0" w:color="E5E7EB"/>
                                        <w:right w:val="single" w:sz="2" w:space="12" w:color="E5E7EB"/>
                                      </w:divBdr>
                                      <w:divsChild>
                                        <w:div w:id="121623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12" w:color="E5E7EB"/>
                                            <w:left w:val="single" w:sz="2" w:space="0" w:color="E5E7EB"/>
                                            <w:bottom w:val="single" w:sz="2" w:space="24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237403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765999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  <w:divsChild>
                                                    <w:div w:id="1311596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  <w:divsChild>
                                                        <w:div w:id="230770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6524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2088184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  <w:divsChild>
                                                                    <w:div w:id="9177923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  <w:divsChild>
                                                                        <w:div w:id="1808934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1221152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4555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5E7EB"/>
                                                                                    <w:left w:val="single" w:sz="2" w:space="0" w:color="E5E7EB"/>
                                                                                    <w:bottom w:val="single" w:sz="2" w:space="0" w:color="E5E7EB"/>
                                                                                    <w:right w:val="single" w:sz="2" w:space="0" w:color="E5E7EB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50632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5E7EB"/>
                                                                                        <w:left w:val="single" w:sz="2" w:space="0" w:color="E5E7EB"/>
                                                                                        <w:bottom w:val="single" w:sz="2" w:space="0" w:color="E5E7EB"/>
                                                                                        <w:right w:val="single" w:sz="2" w:space="0" w:color="E5E7EB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28564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977043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  <w:divsChild>
                                                                    <w:div w:id="1710908613">
                                                                      <w:marLeft w:val="-12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  <w:divsChild>
                                                                        <w:div w:id="8297145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17392023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78543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6575354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8613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5E7EB"/>
                                                                                    <w:left w:val="single" w:sz="2" w:space="0" w:color="E5E7EB"/>
                                                                                    <w:bottom w:val="single" w:sz="2" w:space="0" w:color="E5E7EB"/>
                                                                                    <w:right w:val="single" w:sz="2" w:space="0" w:color="E5E7EB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696607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19009454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41631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5E7EB"/>
                                                                                    <w:left w:val="single" w:sz="2" w:space="0" w:color="E5E7EB"/>
                                                                                    <w:bottom w:val="single" w:sz="2" w:space="0" w:color="E5E7EB"/>
                                                                                    <w:right w:val="single" w:sz="2" w:space="0" w:color="E5E7EB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2787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5E7EB"/>
                                                            <w:left w:val="single" w:sz="2" w:space="0" w:color="E5E7EB"/>
                                                            <w:bottom w:val="single" w:sz="2" w:space="0" w:color="E5E7EB"/>
                                                            <w:right w:val="single" w:sz="2" w:space="0" w:color="E5E7EB"/>
                                                          </w:divBdr>
                                                          <w:divsChild>
                                                            <w:div w:id="2055733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0735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41592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31051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518493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4963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5E7EB"/>
                                                                                    <w:left w:val="single" w:sz="2" w:space="0" w:color="E5E7EB"/>
                                                                                    <w:bottom w:val="single" w:sz="2" w:space="0" w:color="E5E7EB"/>
                                                                                    <w:right w:val="single" w:sz="2" w:space="0" w:color="E5E7EB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36544">
                                                                                      <w:marLeft w:val="1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5E7EB"/>
                                                                                        <w:left w:val="single" w:sz="2" w:space="0" w:color="E5E7EB"/>
                                                                                        <w:bottom w:val="single" w:sz="2" w:space="0" w:color="E5E7EB"/>
                                                                                        <w:right w:val="single" w:sz="2" w:space="0" w:color="E5E7EB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341455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9569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6" w:color="E5E7EB"/>
                                                                            <w:left w:val="single" w:sz="2" w:space="0" w:color="E5E7EB"/>
                                                                            <w:bottom w:val="single" w:sz="2" w:space="6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953899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836586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6" w:color="auto"/>
                                                                            <w:left w:val="single" w:sz="2" w:space="0" w:color="auto"/>
                                                                            <w:bottom w:val="single" w:sz="2" w:space="6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58645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520392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6" w:color="auto"/>
                                                                            <w:left w:val="single" w:sz="2" w:space="0" w:color="auto"/>
                                                                            <w:bottom w:val="single" w:sz="2" w:space="6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4538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437761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6" w:color="auto"/>
                                                                            <w:left w:val="single" w:sz="2" w:space="0" w:color="auto"/>
                                                                            <w:bottom w:val="single" w:sz="2" w:space="6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41495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33753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6" w:color="auto"/>
                                                                            <w:left w:val="single" w:sz="2" w:space="0" w:color="auto"/>
                                                                            <w:bottom w:val="single" w:sz="2" w:space="6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49458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3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1220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3561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9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9708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5539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465007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299072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820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12" w:color="E5E7EB"/>
                                        <w:left w:val="single" w:sz="2" w:space="12" w:color="E5E7EB"/>
                                        <w:bottom w:val="single" w:sz="2" w:space="0" w:color="E5E7EB"/>
                                        <w:right w:val="single" w:sz="2" w:space="12" w:color="E5E7EB"/>
                                      </w:divBdr>
                                      <w:divsChild>
                                        <w:div w:id="1620334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12" w:color="E5E7EB"/>
                                            <w:left w:val="single" w:sz="2" w:space="0" w:color="E5E7EB"/>
                                            <w:bottom w:val="single" w:sz="2" w:space="24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112437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1393889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  <w:divsChild>
                                                    <w:div w:id="1262832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  <w:divsChild>
                                                        <w:div w:id="1728651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947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1823741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  <w:divsChild>
                                                                    <w:div w:id="19423733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  <w:divsChild>
                                                                        <w:div w:id="15888833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1347295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2625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5E7EB"/>
                                                                                    <w:left w:val="single" w:sz="2" w:space="0" w:color="E5E7EB"/>
                                                                                    <w:bottom w:val="single" w:sz="2" w:space="0" w:color="E5E7EB"/>
                                                                                    <w:right w:val="single" w:sz="2" w:space="0" w:color="E5E7EB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82634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5E7EB"/>
                                                                                        <w:left w:val="single" w:sz="2" w:space="0" w:color="E5E7EB"/>
                                                                                        <w:bottom w:val="single" w:sz="2" w:space="0" w:color="E5E7EB"/>
                                                                                        <w:right w:val="single" w:sz="2" w:space="0" w:color="E5E7EB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38305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36755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  <w:divsChild>
                                                                    <w:div w:id="1061176495">
                                                                      <w:marLeft w:val="-12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  <w:divsChild>
                                                                        <w:div w:id="1162889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840707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506472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680739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03620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5E7EB"/>
                                                                                    <w:left w:val="single" w:sz="2" w:space="0" w:color="E5E7EB"/>
                                                                                    <w:bottom w:val="single" w:sz="2" w:space="0" w:color="E5E7EB"/>
                                                                                    <w:right w:val="single" w:sz="2" w:space="0" w:color="E5E7EB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86022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3349586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75800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5E7EB"/>
                                                                                    <w:left w:val="single" w:sz="2" w:space="0" w:color="E5E7EB"/>
                                                                                    <w:bottom w:val="single" w:sz="2" w:space="0" w:color="E5E7EB"/>
                                                                                    <w:right w:val="single" w:sz="2" w:space="0" w:color="E5E7EB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6740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5E7EB"/>
                                                            <w:left w:val="single" w:sz="2" w:space="0" w:color="E5E7EB"/>
                                                            <w:bottom w:val="single" w:sz="2" w:space="0" w:color="E5E7EB"/>
                                                            <w:right w:val="single" w:sz="2" w:space="0" w:color="E5E7EB"/>
                                                          </w:divBdr>
                                                          <w:divsChild>
                                                            <w:div w:id="1303537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9512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72737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62038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21015646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49984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5E7EB"/>
                                                                                    <w:left w:val="single" w:sz="2" w:space="0" w:color="E5E7EB"/>
                                                                                    <w:bottom w:val="single" w:sz="2" w:space="0" w:color="E5E7EB"/>
                                                                                    <w:right w:val="single" w:sz="2" w:space="0" w:color="E5E7EB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5949619">
                                                                                      <w:marLeft w:val="1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5E7EB"/>
                                                                                        <w:left w:val="single" w:sz="2" w:space="0" w:color="E5E7EB"/>
                                                                                        <w:bottom w:val="single" w:sz="2" w:space="0" w:color="E5E7EB"/>
                                                                                        <w:right w:val="single" w:sz="2" w:space="0" w:color="E5E7EB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72024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00133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6" w:color="E5E7EB"/>
                                                                            <w:left w:val="single" w:sz="2" w:space="0" w:color="E5E7EB"/>
                                                                            <w:bottom w:val="single" w:sz="2" w:space="6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4152512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4806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6" w:color="auto"/>
                                                                            <w:left w:val="single" w:sz="2" w:space="0" w:color="auto"/>
                                                                            <w:bottom w:val="single" w:sz="2" w:space="6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5734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146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6" w:color="auto"/>
                                                                            <w:left w:val="single" w:sz="2" w:space="0" w:color="auto"/>
                                                                            <w:bottom w:val="single" w:sz="2" w:space="6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1417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145298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6" w:color="auto"/>
                                                                            <w:left w:val="single" w:sz="2" w:space="0" w:color="auto"/>
                                                                            <w:bottom w:val="single" w:sz="2" w:space="6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81579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350227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6" w:color="auto"/>
                                                                            <w:left w:val="single" w:sz="2" w:space="0" w:color="auto"/>
                                                                            <w:bottom w:val="single" w:sz="2" w:space="6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6737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44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985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8338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9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216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82158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91759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23871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8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12" w:color="E5E7EB"/>
                                        <w:left w:val="single" w:sz="2" w:space="12" w:color="E5E7EB"/>
                                        <w:bottom w:val="single" w:sz="2" w:space="0" w:color="E5E7EB"/>
                                        <w:right w:val="single" w:sz="2" w:space="12" w:color="E5E7EB"/>
                                      </w:divBdr>
                                      <w:divsChild>
                                        <w:div w:id="684131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12" w:color="E5E7EB"/>
                                            <w:left w:val="single" w:sz="2" w:space="0" w:color="E5E7EB"/>
                                            <w:bottom w:val="single" w:sz="2" w:space="24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21631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198277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  <w:divsChild>
                                                    <w:div w:id="1471437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  <w:divsChild>
                                                        <w:div w:id="641618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2563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1220745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  <w:divsChild>
                                                                    <w:div w:id="1566987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  <w:divsChild>
                                                                        <w:div w:id="14695153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20270989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0249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5E7EB"/>
                                                                                    <w:left w:val="single" w:sz="2" w:space="0" w:color="E5E7EB"/>
                                                                                    <w:bottom w:val="single" w:sz="2" w:space="0" w:color="E5E7EB"/>
                                                                                    <w:right w:val="single" w:sz="2" w:space="0" w:color="E5E7EB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2498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  <w:divsChild>
                                                                    <w:div w:id="433138105">
                                                                      <w:marLeft w:val="-12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  <w:divsChild>
                                                                        <w:div w:id="2409868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17254427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1661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566496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32419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5E7EB"/>
                                                                                    <w:left w:val="single" w:sz="2" w:space="0" w:color="E5E7EB"/>
                                                                                    <w:bottom w:val="single" w:sz="2" w:space="0" w:color="E5E7EB"/>
                                                                                    <w:right w:val="single" w:sz="2" w:space="0" w:color="E5E7EB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71164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5256033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79063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5E7EB"/>
                                                                                    <w:left w:val="single" w:sz="2" w:space="0" w:color="E5E7EB"/>
                                                                                    <w:bottom w:val="single" w:sz="2" w:space="0" w:color="E5E7EB"/>
                                                                                    <w:right w:val="single" w:sz="2" w:space="0" w:color="E5E7EB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9804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5E7EB"/>
                                                            <w:left w:val="single" w:sz="2" w:space="0" w:color="E5E7EB"/>
                                                            <w:bottom w:val="single" w:sz="2" w:space="0" w:color="E5E7EB"/>
                                                            <w:right w:val="single" w:sz="2" w:space="0" w:color="E5E7EB"/>
                                                          </w:divBdr>
                                                          <w:divsChild>
                                                            <w:div w:id="898517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4282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80895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25903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9164786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45215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5E7EB"/>
                                                                                    <w:left w:val="single" w:sz="2" w:space="0" w:color="E5E7EB"/>
                                                                                    <w:bottom w:val="single" w:sz="2" w:space="0" w:color="E5E7EB"/>
                                                                                    <w:right w:val="single" w:sz="2" w:space="0" w:color="E5E7EB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6260772">
                                                                                      <w:marLeft w:val="1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5E7EB"/>
                                                                                        <w:left w:val="single" w:sz="2" w:space="0" w:color="E5E7EB"/>
                                                                                        <w:bottom w:val="single" w:sz="2" w:space="0" w:color="E5E7EB"/>
                                                                                        <w:right w:val="single" w:sz="2" w:space="0" w:color="E5E7EB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42008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80168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6" w:color="E5E7EB"/>
                                                                            <w:left w:val="single" w:sz="2" w:space="0" w:color="E5E7EB"/>
                                                                            <w:bottom w:val="single" w:sz="2" w:space="6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64033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42949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6" w:color="auto"/>
                                                                            <w:left w:val="single" w:sz="2" w:space="0" w:color="auto"/>
                                                                            <w:bottom w:val="single" w:sz="2" w:space="6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83483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705309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6" w:color="auto"/>
                                                                            <w:left w:val="single" w:sz="2" w:space="0" w:color="auto"/>
                                                                            <w:bottom w:val="single" w:sz="2" w:space="6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18673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605371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6" w:color="auto"/>
                                                                            <w:left w:val="single" w:sz="2" w:space="0" w:color="auto"/>
                                                                            <w:bottom w:val="single" w:sz="2" w:space="6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08652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9288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6" w:color="auto"/>
                                                                            <w:left w:val="single" w:sz="2" w:space="0" w:color="auto"/>
                                                                            <w:bottom w:val="single" w:sz="2" w:space="6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3941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3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16835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144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2692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61106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45136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753432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673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12" w:color="E5E7EB"/>
                                        <w:left w:val="single" w:sz="2" w:space="12" w:color="E5E7EB"/>
                                        <w:bottom w:val="single" w:sz="2" w:space="0" w:color="E5E7EB"/>
                                        <w:right w:val="single" w:sz="2" w:space="12" w:color="E5E7EB"/>
                                      </w:divBdr>
                                      <w:divsChild>
                                        <w:div w:id="2018847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12" w:color="E5E7EB"/>
                                            <w:left w:val="single" w:sz="2" w:space="0" w:color="E5E7EB"/>
                                            <w:bottom w:val="single" w:sz="2" w:space="24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569029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1993823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  <w:divsChild>
                                                    <w:div w:id="178280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  <w:divsChild>
                                                        <w:div w:id="963393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9573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2091005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  <w:divsChild>
                                                                    <w:div w:id="146944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  <w:divsChild>
                                                                        <w:div w:id="1784713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689142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70253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5E7EB"/>
                                                                                    <w:left w:val="single" w:sz="2" w:space="0" w:color="E5E7EB"/>
                                                                                    <w:bottom w:val="single" w:sz="2" w:space="0" w:color="E5E7EB"/>
                                                                                    <w:right w:val="single" w:sz="2" w:space="0" w:color="E5E7EB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22725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  <w:divsChild>
                                                                    <w:div w:id="2103330985">
                                                                      <w:marLeft w:val="-12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  <w:divsChild>
                                                                        <w:div w:id="4801224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6986227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436655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18803603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52994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5E7EB"/>
                                                                                    <w:left w:val="single" w:sz="2" w:space="0" w:color="E5E7EB"/>
                                                                                    <w:bottom w:val="single" w:sz="2" w:space="0" w:color="E5E7EB"/>
                                                                                    <w:right w:val="single" w:sz="2" w:space="0" w:color="E5E7EB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52797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1616908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94479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5E7EB"/>
                                                                                    <w:left w:val="single" w:sz="2" w:space="0" w:color="E5E7EB"/>
                                                                                    <w:bottom w:val="single" w:sz="2" w:space="0" w:color="E5E7EB"/>
                                                                                    <w:right w:val="single" w:sz="2" w:space="0" w:color="E5E7EB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3809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5E7EB"/>
                                                            <w:left w:val="single" w:sz="2" w:space="0" w:color="E5E7EB"/>
                                                            <w:bottom w:val="single" w:sz="2" w:space="0" w:color="E5E7EB"/>
                                                            <w:right w:val="single" w:sz="2" w:space="0" w:color="E5E7EB"/>
                                                          </w:divBdr>
                                                          <w:divsChild>
                                                            <w:div w:id="1230462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8887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2612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99837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1275795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50168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5E7EB"/>
                                                                                    <w:left w:val="single" w:sz="2" w:space="0" w:color="E5E7EB"/>
                                                                                    <w:bottom w:val="single" w:sz="2" w:space="0" w:color="E5E7EB"/>
                                                                                    <w:right w:val="single" w:sz="2" w:space="0" w:color="E5E7EB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5088531">
                                                                                      <w:marLeft w:val="1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5E7EB"/>
                                                                                        <w:left w:val="single" w:sz="2" w:space="0" w:color="E5E7EB"/>
                                                                                        <w:bottom w:val="single" w:sz="2" w:space="0" w:color="E5E7EB"/>
                                                                                        <w:right w:val="single" w:sz="2" w:space="0" w:color="E5E7EB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2144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42919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6" w:color="E5E7EB"/>
                                                                            <w:left w:val="single" w:sz="2" w:space="0" w:color="E5E7EB"/>
                                                                            <w:bottom w:val="single" w:sz="2" w:space="6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7761753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0123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6" w:color="auto"/>
                                                                            <w:left w:val="single" w:sz="2" w:space="0" w:color="auto"/>
                                                                            <w:bottom w:val="single" w:sz="2" w:space="6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00442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272027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6" w:color="auto"/>
                                                                            <w:left w:val="single" w:sz="2" w:space="0" w:color="auto"/>
                                                                            <w:bottom w:val="single" w:sz="2" w:space="6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19299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218496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6" w:color="auto"/>
                                                                            <w:left w:val="single" w:sz="2" w:space="0" w:color="auto"/>
                                                                            <w:bottom w:val="single" w:sz="2" w:space="6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0144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958167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6" w:color="auto"/>
                                                                            <w:left w:val="single" w:sz="2" w:space="0" w:color="auto"/>
                                                                            <w:bottom w:val="single" w:sz="2" w:space="6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14695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8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mc.ncbi.nlm.nih.gov/articles/PMC9014233/" TargetMode="External"/><Relationship Id="rId18" Type="http://schemas.openxmlformats.org/officeDocument/2006/relationships/hyperlink" Target="https://health.ec.europa.eu/ehealth-digital-health-and-care/eu-funding-digital-health_en" TargetMode="External"/><Relationship Id="rId26" Type="http://schemas.openxmlformats.org/officeDocument/2006/relationships/hyperlink" Target="https://dspace.cuni.cz/bitstream/handle/20.500.11956/72074/120166792.pdf?sequence=1&amp;isAllowed=y" TargetMode="External"/><Relationship Id="rId39" Type="http://schemas.openxmlformats.org/officeDocument/2006/relationships/hyperlink" Target="https://www.bmz-digital.global/wp-content/uploads/2024/10/Digital-Health-Systems_Factsheets_Robert-Koch-Institut_DIPC-1.pdf" TargetMode="External"/><Relationship Id="rId21" Type="http://schemas.openxmlformats.org/officeDocument/2006/relationships/image" Target="media/image4.emf"/><Relationship Id="rId34" Type="http://schemas.openxmlformats.org/officeDocument/2006/relationships/hyperlink" Target="https://www.jmir.org/2025/1/e50313" TargetMode="External"/><Relationship Id="rId42" Type="http://schemas.openxmlformats.org/officeDocument/2006/relationships/glossaryDocument" Target="glossary/document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thesai.org/Downloads/Volume10No2/Paper_23-Smart_City_and_Smart_Health_Framework.pdf" TargetMode="External"/><Relationship Id="rId20" Type="http://schemas.openxmlformats.org/officeDocument/2006/relationships/hyperlink" Target="https://www.ntca.org/sites/default/files/documents/2017-12/SRC_whitepaper_anticipatingeconomicreturns.pdf" TargetMode="External"/><Relationship Id="rId29" Type="http://schemas.openxmlformats.org/officeDocument/2006/relationships/hyperlink" Target="https://mpo.gov.cz/assets/cz/e-komunikace-a-posta/elektronicke-komunikace/koncepce-a-strategie/narodni-plan-rozvoje-siti-nga/2021/3/149908-21_III_mat_VHCN.pdf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mc.ncbi.nlm.nih.gov/articles/PMC7286211/" TargetMode="External"/><Relationship Id="rId24" Type="http://schemas.openxmlformats.org/officeDocument/2006/relationships/hyperlink" Target="https://www.atdz.cz/upload/news/ATDZ_KPMG_Studie.pdf" TargetMode="External"/><Relationship Id="rId32" Type="http://schemas.openxmlformats.org/officeDocument/2006/relationships/hyperlink" Target="https://doi.org/10.51137/wrp.ijdht.2025.flit.45719" TargetMode="External"/><Relationship Id="rId37" Type="http://schemas.openxmlformats.org/officeDocument/2006/relationships/hyperlink" Target="https://pmc.ncbi.nlm.nih.gov/articles/PMC9278389/" TargetMode="External"/><Relationship Id="rId40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mpo.gov.cz/assets/cz/e-komunikace-a-posta/elektronicke-komunikace/koncepce-a-strategie/narodni-plan-rozvoje-siti-nga/2021/3/149908-21_III_mat_VHCN_EN.pdf" TargetMode="External"/><Relationship Id="rId23" Type="http://schemas.openxmlformats.org/officeDocument/2006/relationships/image" Target="media/image5.png"/><Relationship Id="rId28" Type="http://schemas.openxmlformats.org/officeDocument/2006/relationships/hyperlink" Target="https://vlada.gov.cz/assets/ppov/rvis/doporuceno-k-realizaci-IROP/Provadeci-dokument-Digitalni-Cesko_v3_1.pdf" TargetMode="External"/><Relationship Id="rId36" Type="http://schemas.openxmlformats.org/officeDocument/2006/relationships/hyperlink" Target="https://www.worldtelehealthinitiative.org/press/case-study-the-power-of-telehealth-improving-access-to-care" TargetMode="External"/><Relationship Id="rId10" Type="http://schemas.openxmlformats.org/officeDocument/2006/relationships/hyperlink" Target="https://pmc.ncbi.nlm.nih.gov/articles/PMC8590973/" TargetMode="External"/><Relationship Id="rId19" Type="http://schemas.openxmlformats.org/officeDocument/2006/relationships/hyperlink" Target="https://commission.europa.eu/document/download/652a3175-d410-4608-8f0e-642049433c35_en?filename=case-study-on-the-digitalisation-of-health-ehealth.pdf" TargetMode="External"/><Relationship Id="rId31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yperlink" Target="https://www.worldhealthexpo.com/insights/medical-technology/top-3-electronic-health-record-implementation-risks-and-how-to-manage-them" TargetMode="External"/><Relationship Id="rId14" Type="http://schemas.openxmlformats.org/officeDocument/2006/relationships/image" Target="media/image3.png"/><Relationship Id="rId22" Type="http://schemas.openxmlformats.org/officeDocument/2006/relationships/hyperlink" Target="https://www.local.gov.uk/our-support/partners-care-and-health/digital-transformation/case-studies" TargetMode="External"/><Relationship Id="rId27" Type="http://schemas.openxmlformats.org/officeDocument/2006/relationships/hyperlink" Target="https://ntmc.fnol.cz/uploads/composer/qnei7td0r5-Strategie%20elektronizace%20zdravotnictv%C3%AD%20v%20letech%202016-2020.pdf" TargetMode="External"/><Relationship Id="rId30" Type="http://schemas.openxmlformats.org/officeDocument/2006/relationships/hyperlink" Target="https://digitalnicesko.gov.cz/media/files/Cesta_k_Evropsk%C3%A9_digit%C3%A1ln%C3%AD_dek%C3%A1d%C4%9B_strategick%C3%BD_pl%C3%A1n_digitalizace_%C4%8Ceska_do_roku_2030_2.pdf" TargetMode="External"/><Relationship Id="rId35" Type="http://schemas.openxmlformats.org/officeDocument/2006/relationships/hyperlink" Target="https://www.bmz-digital.global/wp-content/uploads/2024/10/Digital-Health-Systems_Factsheets_Robert-Koch-Institut_DIPC-1.pdf" TargetMode="External"/><Relationship Id="rId43" Type="http://schemas.openxmlformats.org/officeDocument/2006/relationships/theme" Target="theme/theme1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hyperlink" Target="https://www.bitsight.com/blog/automating-healthcare-vendor-risk-management" TargetMode="External"/><Relationship Id="rId17" Type="http://schemas.openxmlformats.org/officeDocument/2006/relationships/hyperlink" Target="https://www.emro.who.int/images/stories/emhj/documents/in_press/figure_4_swot_analysis_concerning_ehealth.pdf?ua=1" TargetMode="External"/><Relationship Id="rId25" Type="http://schemas.openxmlformats.org/officeDocument/2006/relationships/hyperlink" Target="https://ntmc.fnol.cz/uploads/composer/qnei7td0r5-Strategie%20elektronizace%20zdravotnictv%C3%AD%20v%20letech%202016-2020.pdf" TargetMode="External"/><Relationship Id="rId33" Type="http://schemas.openxmlformats.org/officeDocument/2006/relationships/hyperlink" Target="https://www.frontiersin.org/journals/public-health/articles/10.3389/fpubh.2022.787135/full" TargetMode="External"/><Relationship Id="rId38" Type="http://schemas.openxmlformats.org/officeDocument/2006/relationships/hyperlink" Target="https://www.medrxiv.org/content/10.1101/2025.02.27.25323025v1.full-tex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jpg"/><Relationship Id="rId1" Type="http://schemas.openxmlformats.org/officeDocument/2006/relationships/image" Target="media/image7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54DC7E680394F03A8F049EDA00C16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6F136E-D15A-4998-8E93-1DB3D685316D}"/>
      </w:docPartPr>
      <w:docPartBody>
        <w:p w:rsidR="00E2646C" w:rsidRDefault="00DC4D10" w:rsidP="00DC4D10">
          <w:pPr>
            <w:pStyle w:val="254DC7E680394F03A8F049EDA00C16BC"/>
          </w:pPr>
          <w:r>
            <w:rPr>
              <w:color w:val="0F4761" w:themeColor="accent1" w:themeShade="BF"/>
            </w:rPr>
            <w:t>[Název společnosti]</w:t>
          </w:r>
        </w:p>
      </w:docPartBody>
    </w:docPart>
    <w:docPart>
      <w:docPartPr>
        <w:name w:val="DCA948CFD0F142528E0EB6B85FA833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9F423C-549A-492D-9F94-8B81DAEA1872}"/>
      </w:docPartPr>
      <w:docPartBody>
        <w:p w:rsidR="00E2646C" w:rsidRDefault="00DC4D10" w:rsidP="00DC4D10">
          <w:pPr>
            <w:pStyle w:val="DCA948CFD0F142528E0EB6B85FA833EF"/>
          </w:pPr>
          <w:r>
            <w:rPr>
              <w:rFonts w:asciiTheme="majorHAnsi" w:eastAsiaTheme="majorEastAsia" w:hAnsiTheme="majorHAnsi" w:cstheme="majorBidi"/>
              <w:color w:val="156082" w:themeColor="accent1"/>
              <w:sz w:val="88"/>
              <w:szCs w:val="88"/>
            </w:rPr>
            <w:t>[Název dokumentu]</w:t>
          </w:r>
        </w:p>
      </w:docPartBody>
    </w:docPart>
    <w:docPart>
      <w:docPartPr>
        <w:name w:val="8C632B67E383403EACE1BF711F92F8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8A2B2F-A10F-40CC-B422-8F7B95EF4C6D}"/>
      </w:docPartPr>
      <w:docPartBody>
        <w:p w:rsidR="00E2646C" w:rsidRDefault="00DC4D10" w:rsidP="00DC4D10">
          <w:pPr>
            <w:pStyle w:val="8C632B67E383403EACE1BF711F92F8F3"/>
          </w:pPr>
          <w:r>
            <w:rPr>
              <w:color w:val="0F4761" w:themeColor="accent1" w:themeShade="BF"/>
            </w:rPr>
            <w:t>[Podtitul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D10"/>
    <w:rsid w:val="001E7F46"/>
    <w:rsid w:val="002831DB"/>
    <w:rsid w:val="00387770"/>
    <w:rsid w:val="00415154"/>
    <w:rsid w:val="006663C7"/>
    <w:rsid w:val="006D5303"/>
    <w:rsid w:val="007A1FBA"/>
    <w:rsid w:val="00A32036"/>
    <w:rsid w:val="00AF0CBF"/>
    <w:rsid w:val="00B07B2C"/>
    <w:rsid w:val="00DC4D10"/>
    <w:rsid w:val="00E2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254DC7E680394F03A8F049EDA00C16BC">
    <w:name w:val="254DC7E680394F03A8F049EDA00C16BC"/>
    <w:rsid w:val="00DC4D10"/>
  </w:style>
  <w:style w:type="paragraph" w:customStyle="1" w:styleId="DCA948CFD0F142528E0EB6B85FA833EF">
    <w:name w:val="DCA948CFD0F142528E0EB6B85FA833EF"/>
    <w:rsid w:val="00DC4D10"/>
  </w:style>
  <w:style w:type="paragraph" w:customStyle="1" w:styleId="8C632B67E383403EACE1BF711F92F8F3">
    <w:name w:val="8C632B67E383403EACE1BF711F92F8F3"/>
    <w:rsid w:val="00DC4D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76a7d18-41db-4fa0-91f2-41b3bf9b3a59}" enabled="1" method="Standard" siteId="{e66b2449-23da-4c56-b825-a3a66bf72c8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22</Pages>
  <Words>6338</Words>
  <Characters>37398</Characters>
  <Application>Microsoft Office Word</Application>
  <DocSecurity>0</DocSecurity>
  <Lines>311</Lines>
  <Paragraphs>87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Broadband Competence Office,   Česká republika</Company>
  <LinksUpToDate>false</LinksUpToDate>
  <CharactersWithSpaces>43649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Analýza některých služeb s přidanou hodnotou z hlediska hospodaření obcí</dc:title>
  <dc:subject>Oblast eHealth v rámci projektů Smart Cities</dc:subject>
  <dc:creator>Kreipl Pavel</dc:creator>
  <cp:keywords/>
  <dc:description/>
  <cp:lastModifiedBy>Kreipl Pavel</cp:lastModifiedBy>
  <cp:revision>116</cp:revision>
  <dcterms:created xsi:type="dcterms:W3CDTF">2025-04-30T15:19:00Z</dcterms:created>
  <dcterms:modified xsi:type="dcterms:W3CDTF">2025-06-08T06:34:00Z</dcterms:modified>
</cp:coreProperties>
</file>